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158AA" w14:textId="35DCE6D5" w:rsidR="00324843" w:rsidRDefault="00324843" w:rsidP="00136416">
      <w:pPr>
        <w:jc w:val="center"/>
        <w:rPr>
          <w:rFonts w:asciiTheme="majorHAnsi" w:hAnsiTheme="majorHAnsi" w:cstheme="majorHAnsi"/>
          <w:snapToGrid w:val="0"/>
          <w:color w:val="FF0000"/>
          <w:sz w:val="22"/>
          <w:szCs w:val="22"/>
          <w:lang w:eastAsia="en-US"/>
        </w:rPr>
      </w:pPr>
    </w:p>
    <w:p w14:paraId="769059F5" w14:textId="1AD81161" w:rsidR="00B80D57" w:rsidRDefault="00B80D57" w:rsidP="00136416">
      <w:pPr>
        <w:jc w:val="center"/>
        <w:rPr>
          <w:rFonts w:asciiTheme="majorHAnsi" w:hAnsiTheme="majorHAnsi" w:cstheme="majorHAnsi"/>
          <w:snapToGrid w:val="0"/>
          <w:color w:val="FF0000"/>
          <w:sz w:val="22"/>
          <w:szCs w:val="22"/>
          <w:lang w:eastAsia="en-US"/>
        </w:rPr>
      </w:pPr>
    </w:p>
    <w:p w14:paraId="6E1F7600" w14:textId="77777777" w:rsidR="00B80D57" w:rsidRPr="00324843" w:rsidRDefault="00B80D57" w:rsidP="00136416">
      <w:pPr>
        <w:jc w:val="center"/>
        <w:rPr>
          <w:rFonts w:asciiTheme="majorHAnsi" w:hAnsiTheme="majorHAnsi" w:cstheme="majorHAnsi"/>
          <w:snapToGrid w:val="0"/>
          <w:color w:val="FF0000"/>
          <w:sz w:val="22"/>
          <w:szCs w:val="22"/>
          <w:lang w:eastAsia="en-US"/>
        </w:rPr>
      </w:pPr>
    </w:p>
    <w:p w14:paraId="7430CA05" w14:textId="4EC24200" w:rsidR="00BE3A5C" w:rsidRPr="004734A0" w:rsidRDefault="00BE3A5C" w:rsidP="00136416">
      <w:pPr>
        <w:jc w:val="center"/>
        <w:rPr>
          <w:rFonts w:asciiTheme="majorHAnsi" w:hAnsiTheme="majorHAnsi" w:cstheme="majorHAnsi"/>
          <w:b/>
          <w:snapToGrid w:val="0"/>
          <w:sz w:val="28"/>
          <w:szCs w:val="28"/>
          <w:u w:val="single"/>
          <w:lang w:eastAsia="en-US"/>
        </w:rPr>
      </w:pPr>
      <w:r w:rsidRPr="004734A0">
        <w:rPr>
          <w:rFonts w:asciiTheme="majorHAnsi" w:hAnsiTheme="majorHAnsi" w:cstheme="majorHAnsi"/>
          <w:b/>
          <w:snapToGrid w:val="0"/>
          <w:sz w:val="28"/>
          <w:szCs w:val="28"/>
          <w:u w:val="single"/>
          <w:lang w:eastAsia="en-US"/>
        </w:rPr>
        <w:t xml:space="preserve">CONTAINER </w:t>
      </w:r>
      <w:r w:rsidR="004A19FC" w:rsidRPr="004734A0">
        <w:rPr>
          <w:rFonts w:asciiTheme="majorHAnsi" w:hAnsiTheme="majorHAnsi" w:cstheme="majorHAnsi"/>
          <w:b/>
          <w:snapToGrid w:val="0"/>
          <w:sz w:val="28"/>
          <w:szCs w:val="28"/>
          <w:u w:val="single"/>
          <w:lang w:eastAsia="en-US"/>
        </w:rPr>
        <w:t>ROUND</w:t>
      </w:r>
      <w:r w:rsidRPr="004734A0">
        <w:rPr>
          <w:rFonts w:asciiTheme="majorHAnsi" w:hAnsiTheme="majorHAnsi" w:cstheme="majorHAnsi"/>
          <w:b/>
          <w:snapToGrid w:val="0"/>
          <w:sz w:val="28"/>
          <w:szCs w:val="28"/>
          <w:u w:val="single"/>
          <w:lang w:eastAsia="en-US"/>
        </w:rPr>
        <w:t xml:space="preserve"> USE AGREEMENT</w:t>
      </w:r>
    </w:p>
    <w:p w14:paraId="0EC3101D" w14:textId="77777777" w:rsidR="00BE3A5C" w:rsidRPr="00092DC7" w:rsidRDefault="00BE3A5C" w:rsidP="006A3F7B">
      <w:pPr>
        <w:jc w:val="both"/>
        <w:rPr>
          <w:rFonts w:asciiTheme="majorHAnsi" w:hAnsiTheme="majorHAnsi" w:cstheme="majorHAnsi"/>
          <w:snapToGrid w:val="0"/>
          <w:sz w:val="22"/>
          <w:szCs w:val="22"/>
          <w:lang w:eastAsia="en-US"/>
        </w:rPr>
      </w:pPr>
    </w:p>
    <w:p w14:paraId="3B4FC655" w14:textId="77777777" w:rsidR="00BE3A5C" w:rsidRPr="00092DC7" w:rsidRDefault="00BE3A5C" w:rsidP="006A3F7B">
      <w:pPr>
        <w:jc w:val="both"/>
        <w:rPr>
          <w:rFonts w:asciiTheme="majorHAnsi" w:hAnsiTheme="majorHAnsi" w:cstheme="majorHAnsi"/>
          <w:snapToGrid w:val="0"/>
          <w:sz w:val="22"/>
          <w:szCs w:val="22"/>
          <w:lang w:eastAsia="en-US"/>
        </w:rPr>
      </w:pPr>
    </w:p>
    <w:p w14:paraId="5F6B0028" w14:textId="53C6CAFC" w:rsidR="006B0551" w:rsidRPr="00BE297D" w:rsidRDefault="00BE3A5C" w:rsidP="006A3F7B">
      <w:pPr>
        <w:jc w:val="both"/>
        <w:rPr>
          <w:rFonts w:asciiTheme="majorHAnsi" w:hAnsiTheme="majorHAnsi" w:cstheme="majorHAnsi"/>
          <w:snapToGrid w:val="0"/>
          <w:sz w:val="22"/>
          <w:szCs w:val="22"/>
          <w:lang w:eastAsia="en-US"/>
        </w:rPr>
      </w:pPr>
      <w:r w:rsidRPr="00BE297D">
        <w:rPr>
          <w:rFonts w:asciiTheme="majorHAnsi" w:hAnsiTheme="majorHAnsi" w:cstheme="majorHAnsi"/>
          <w:snapToGrid w:val="0"/>
          <w:sz w:val="22"/>
          <w:szCs w:val="22"/>
          <w:lang w:eastAsia="en-US"/>
        </w:rPr>
        <w:t xml:space="preserve">This Agreement is made </w:t>
      </w:r>
      <w:r w:rsidR="00DF2325" w:rsidRPr="00BE297D">
        <w:rPr>
          <w:rFonts w:asciiTheme="majorHAnsi" w:hAnsiTheme="majorHAnsi" w:cstheme="majorHAnsi"/>
          <w:snapToGrid w:val="0"/>
          <w:sz w:val="22"/>
          <w:szCs w:val="22"/>
          <w:lang w:eastAsia="en-US"/>
        </w:rPr>
        <w:t xml:space="preserve">on </w:t>
      </w:r>
      <w:proofErr w:type="gramStart"/>
      <w:r w:rsidR="00DF2325" w:rsidRPr="00BE297D">
        <w:rPr>
          <w:rFonts w:asciiTheme="majorHAnsi" w:hAnsiTheme="majorHAnsi" w:cstheme="majorHAnsi"/>
          <w:snapToGrid w:val="0"/>
          <w:sz w:val="22"/>
          <w:szCs w:val="22"/>
          <w:highlight w:val="yellow"/>
          <w:lang w:eastAsia="en-US"/>
        </w:rPr>
        <w:t>(</w:t>
      </w:r>
      <w:r w:rsidR="009A2801" w:rsidRPr="00BE297D">
        <w:rPr>
          <w:rFonts w:asciiTheme="majorHAnsi" w:hAnsiTheme="majorHAnsi" w:cstheme="majorHAnsi"/>
          <w:snapToGrid w:val="0"/>
          <w:sz w:val="22"/>
          <w:szCs w:val="22"/>
          <w:highlight w:val="yellow"/>
          <w:lang w:eastAsia="en-US"/>
        </w:rPr>
        <w:t xml:space="preserve"> </w:t>
      </w:r>
      <w:r w:rsidR="009A2801" w:rsidRPr="006A3F7B">
        <w:rPr>
          <w:rFonts w:asciiTheme="majorHAnsi" w:hAnsiTheme="majorHAnsi" w:cstheme="majorHAnsi"/>
          <w:b/>
          <w:snapToGrid w:val="0"/>
          <w:sz w:val="22"/>
          <w:szCs w:val="22"/>
          <w:highlight w:val="yellow"/>
          <w:lang w:eastAsia="en-US"/>
        </w:rPr>
        <w:t>insert</w:t>
      </w:r>
      <w:proofErr w:type="gramEnd"/>
      <w:r w:rsidR="00063570" w:rsidRPr="006A3F7B">
        <w:rPr>
          <w:rFonts w:asciiTheme="majorHAnsi" w:hAnsiTheme="majorHAnsi" w:cstheme="majorHAnsi"/>
          <w:b/>
          <w:snapToGrid w:val="0"/>
          <w:sz w:val="22"/>
          <w:szCs w:val="22"/>
          <w:highlight w:val="yellow"/>
          <w:lang w:eastAsia="en-US"/>
        </w:rPr>
        <w:t xml:space="preserve"> </w:t>
      </w:r>
      <w:r w:rsidR="00746FD2" w:rsidRPr="006A3F7B">
        <w:rPr>
          <w:rFonts w:asciiTheme="majorHAnsi" w:hAnsiTheme="majorHAnsi" w:cstheme="majorHAnsi"/>
          <w:b/>
          <w:snapToGrid w:val="0"/>
          <w:sz w:val="22"/>
          <w:szCs w:val="22"/>
          <w:highlight w:val="yellow"/>
          <w:lang w:eastAsia="en-US"/>
        </w:rPr>
        <w:t xml:space="preserve">effective </w:t>
      </w:r>
      <w:r w:rsidR="00DF2325" w:rsidRPr="006A3F7B">
        <w:rPr>
          <w:rFonts w:asciiTheme="majorHAnsi" w:hAnsiTheme="majorHAnsi" w:cstheme="majorHAnsi"/>
          <w:b/>
          <w:snapToGrid w:val="0"/>
          <w:sz w:val="22"/>
          <w:szCs w:val="22"/>
          <w:highlight w:val="yellow"/>
          <w:lang w:eastAsia="en-US"/>
        </w:rPr>
        <w:t>date</w:t>
      </w:r>
      <w:r w:rsidR="00DF2325" w:rsidRPr="00BE297D">
        <w:rPr>
          <w:rFonts w:asciiTheme="majorHAnsi" w:hAnsiTheme="majorHAnsi" w:cstheme="majorHAnsi"/>
          <w:snapToGrid w:val="0"/>
          <w:sz w:val="22"/>
          <w:szCs w:val="22"/>
          <w:highlight w:val="yellow"/>
          <w:lang w:eastAsia="en-US"/>
        </w:rPr>
        <w:t xml:space="preserve"> )</w:t>
      </w:r>
      <w:r w:rsidR="00DF2325" w:rsidRPr="00BE297D">
        <w:rPr>
          <w:rFonts w:asciiTheme="majorHAnsi" w:hAnsiTheme="majorHAnsi" w:cstheme="majorHAnsi"/>
          <w:snapToGrid w:val="0"/>
          <w:sz w:val="22"/>
          <w:szCs w:val="22"/>
          <w:lang w:eastAsia="en-US"/>
        </w:rPr>
        <w:t xml:space="preserve">  </w:t>
      </w:r>
      <w:r w:rsidRPr="00BE297D">
        <w:rPr>
          <w:rFonts w:asciiTheme="majorHAnsi" w:hAnsiTheme="majorHAnsi" w:cstheme="majorHAnsi"/>
          <w:snapToGrid w:val="0"/>
          <w:sz w:val="22"/>
          <w:szCs w:val="22"/>
          <w:lang w:eastAsia="en-US"/>
        </w:rPr>
        <w:t>between</w:t>
      </w:r>
      <w:r w:rsidR="004734A0" w:rsidRPr="00BE297D">
        <w:rPr>
          <w:rFonts w:asciiTheme="majorHAnsi" w:hAnsiTheme="majorHAnsi" w:cstheme="majorHAnsi"/>
          <w:snapToGrid w:val="0"/>
          <w:sz w:val="22"/>
          <w:szCs w:val="22"/>
          <w:lang w:eastAsia="en-US"/>
        </w:rPr>
        <w:t xml:space="preserve"> :</w:t>
      </w:r>
    </w:p>
    <w:p w14:paraId="791F53BB" w14:textId="15CA2D81" w:rsidR="009A2801" w:rsidRDefault="009A2801" w:rsidP="006A3F7B">
      <w:pPr>
        <w:jc w:val="both"/>
        <w:rPr>
          <w:rFonts w:asciiTheme="majorHAnsi" w:hAnsiTheme="majorHAnsi" w:cstheme="majorHAnsi"/>
          <w:b/>
          <w:snapToGrid w:val="0"/>
          <w:sz w:val="22"/>
          <w:szCs w:val="22"/>
          <w:highlight w:val="yellow"/>
        </w:rPr>
      </w:pPr>
    </w:p>
    <w:p w14:paraId="08406DEE" w14:textId="77777777" w:rsidR="00B87A94" w:rsidRDefault="00B87A94" w:rsidP="006A3F7B">
      <w:pPr>
        <w:jc w:val="both"/>
        <w:rPr>
          <w:rFonts w:asciiTheme="majorHAnsi" w:hAnsiTheme="majorHAnsi" w:cstheme="majorHAnsi"/>
          <w:b/>
          <w:snapToGrid w:val="0"/>
          <w:sz w:val="22"/>
          <w:szCs w:val="22"/>
          <w:highlight w:val="yellow"/>
        </w:rPr>
      </w:pPr>
    </w:p>
    <w:p w14:paraId="3D9E5B5D" w14:textId="4A213EBE" w:rsidR="00932C03" w:rsidRDefault="004A19FC" w:rsidP="006A3F7B">
      <w:pPr>
        <w:jc w:val="both"/>
        <w:rPr>
          <w:rFonts w:asciiTheme="majorHAnsi" w:hAnsiTheme="majorHAnsi" w:cstheme="majorHAnsi"/>
          <w:snapToGrid w:val="0"/>
          <w:sz w:val="22"/>
          <w:szCs w:val="22"/>
          <w:lang w:eastAsia="en-US"/>
        </w:rPr>
      </w:pPr>
      <w:r w:rsidRPr="009A2801">
        <w:rPr>
          <w:rFonts w:asciiTheme="majorHAnsi" w:hAnsiTheme="majorHAnsi" w:cstheme="majorHAnsi"/>
          <w:b/>
          <w:snapToGrid w:val="0"/>
          <w:sz w:val="22"/>
          <w:szCs w:val="22"/>
          <w:highlight w:val="yellow"/>
        </w:rPr>
        <w:t>ONE</w:t>
      </w:r>
      <w:r w:rsidR="004D2EC5" w:rsidRPr="009A2801">
        <w:rPr>
          <w:rFonts w:asciiTheme="majorHAnsi" w:hAnsiTheme="majorHAnsi" w:cstheme="majorHAnsi"/>
          <w:b/>
          <w:snapToGrid w:val="0"/>
          <w:sz w:val="22"/>
          <w:szCs w:val="22"/>
          <w:highlight w:val="yellow"/>
        </w:rPr>
        <w:t xml:space="preserve"> </w:t>
      </w:r>
      <w:r w:rsidR="005453B0" w:rsidRPr="009A2801">
        <w:rPr>
          <w:rFonts w:asciiTheme="majorHAnsi" w:hAnsiTheme="majorHAnsi" w:cstheme="majorHAnsi"/>
          <w:b/>
          <w:snapToGrid w:val="0"/>
          <w:sz w:val="22"/>
          <w:szCs w:val="22"/>
          <w:highlight w:val="yellow"/>
        </w:rPr>
        <w:t>XXX</w:t>
      </w:r>
      <w:r w:rsidR="009A2801">
        <w:rPr>
          <w:rFonts w:asciiTheme="majorHAnsi" w:hAnsiTheme="majorHAnsi" w:cstheme="majorHAnsi"/>
          <w:b/>
          <w:snapToGrid w:val="0"/>
          <w:sz w:val="22"/>
          <w:szCs w:val="22"/>
        </w:rPr>
        <w:t xml:space="preserve"> </w:t>
      </w:r>
      <w:r w:rsidR="009A2801" w:rsidRPr="009A2801">
        <w:rPr>
          <w:rFonts w:asciiTheme="majorHAnsi" w:hAnsiTheme="majorHAnsi" w:cstheme="majorHAnsi"/>
          <w:b/>
          <w:snapToGrid w:val="0"/>
          <w:sz w:val="22"/>
          <w:szCs w:val="22"/>
          <w:highlight w:val="yellow"/>
        </w:rPr>
        <w:t>(insert ONE Local name)</w:t>
      </w:r>
      <w:r w:rsidR="009A2801">
        <w:rPr>
          <w:rFonts w:asciiTheme="majorHAnsi" w:hAnsiTheme="majorHAnsi" w:cstheme="majorHAnsi"/>
          <w:snapToGrid w:val="0"/>
          <w:sz w:val="22"/>
          <w:szCs w:val="22"/>
        </w:rPr>
        <w:tab/>
      </w:r>
      <w:r w:rsidR="006B0551" w:rsidRPr="00092DC7">
        <w:rPr>
          <w:rFonts w:asciiTheme="majorHAnsi" w:hAnsiTheme="majorHAnsi" w:cstheme="majorHAnsi"/>
          <w:snapToGrid w:val="0"/>
          <w:sz w:val="22"/>
          <w:szCs w:val="22"/>
        </w:rPr>
        <w:tab/>
      </w:r>
      <w:r w:rsidR="009A2801">
        <w:rPr>
          <w:rFonts w:asciiTheme="majorHAnsi" w:hAnsiTheme="majorHAnsi" w:cstheme="majorHAnsi"/>
          <w:snapToGrid w:val="0"/>
          <w:sz w:val="22"/>
          <w:szCs w:val="22"/>
        </w:rPr>
        <w:tab/>
      </w:r>
      <w:r w:rsidR="00F83BD7" w:rsidRPr="00092DC7">
        <w:rPr>
          <w:rFonts w:asciiTheme="majorHAnsi" w:hAnsiTheme="majorHAnsi" w:cstheme="majorHAnsi"/>
          <w:snapToGrid w:val="0"/>
          <w:sz w:val="22"/>
          <w:szCs w:val="22"/>
          <w:lang w:eastAsia="en-US"/>
        </w:rPr>
        <w:t xml:space="preserve">(hereinafter referred to as </w:t>
      </w:r>
      <w:r w:rsidR="005C192D">
        <w:rPr>
          <w:rFonts w:asciiTheme="majorHAnsi" w:hAnsiTheme="majorHAnsi" w:cstheme="majorHAnsi"/>
          <w:snapToGrid w:val="0"/>
          <w:sz w:val="22"/>
          <w:szCs w:val="22"/>
          <w:lang w:eastAsia="en-US"/>
        </w:rPr>
        <w:t>“</w:t>
      </w:r>
      <w:r w:rsidRPr="00AB4B5C">
        <w:rPr>
          <w:rFonts w:asciiTheme="majorHAnsi" w:hAnsiTheme="majorHAnsi" w:cstheme="majorHAnsi"/>
          <w:b/>
          <w:snapToGrid w:val="0"/>
          <w:sz w:val="22"/>
          <w:szCs w:val="22"/>
          <w:lang w:eastAsia="en-US"/>
        </w:rPr>
        <w:t>ONE</w:t>
      </w:r>
      <w:r w:rsidR="005C192D">
        <w:rPr>
          <w:rFonts w:asciiTheme="majorHAnsi" w:hAnsiTheme="majorHAnsi" w:cstheme="majorHAnsi"/>
          <w:snapToGrid w:val="0"/>
          <w:sz w:val="22"/>
          <w:szCs w:val="22"/>
          <w:lang w:eastAsia="en-US"/>
        </w:rPr>
        <w:t>”</w:t>
      </w:r>
      <w:r w:rsidR="00324843">
        <w:rPr>
          <w:rFonts w:asciiTheme="majorHAnsi" w:hAnsiTheme="majorHAnsi" w:cstheme="majorHAnsi"/>
          <w:snapToGrid w:val="0"/>
          <w:sz w:val="22"/>
          <w:szCs w:val="22"/>
          <w:lang w:eastAsia="en-US"/>
        </w:rPr>
        <w:t xml:space="preserve"> or “Owner”</w:t>
      </w:r>
      <w:r w:rsidR="00BE3A5C" w:rsidRPr="00092DC7">
        <w:rPr>
          <w:rFonts w:asciiTheme="majorHAnsi" w:hAnsiTheme="majorHAnsi" w:cstheme="majorHAnsi"/>
          <w:snapToGrid w:val="0"/>
          <w:sz w:val="22"/>
          <w:szCs w:val="22"/>
          <w:lang w:eastAsia="en-US"/>
        </w:rPr>
        <w:t>)</w:t>
      </w:r>
    </w:p>
    <w:p w14:paraId="438F43B8" w14:textId="77777777" w:rsidR="00932C03" w:rsidRDefault="00932C03" w:rsidP="006A3F7B">
      <w:pPr>
        <w:jc w:val="both"/>
        <w:rPr>
          <w:rFonts w:asciiTheme="majorHAnsi" w:hAnsiTheme="majorHAnsi" w:cstheme="majorHAnsi"/>
          <w:snapToGrid w:val="0"/>
          <w:sz w:val="22"/>
          <w:szCs w:val="22"/>
          <w:lang w:eastAsia="en-US"/>
        </w:rPr>
      </w:pPr>
    </w:p>
    <w:p w14:paraId="16740B6A" w14:textId="1E231953" w:rsidR="006B0551" w:rsidRPr="00324843" w:rsidRDefault="00BE3A5C" w:rsidP="006A3F7B">
      <w:pPr>
        <w:jc w:val="both"/>
        <w:rPr>
          <w:rFonts w:asciiTheme="majorHAnsi" w:hAnsiTheme="majorHAnsi" w:cstheme="majorHAnsi"/>
          <w:snapToGrid w:val="0"/>
          <w:sz w:val="22"/>
          <w:szCs w:val="22"/>
          <w:lang w:eastAsia="en-US"/>
        </w:rPr>
      </w:pPr>
      <w:r w:rsidRPr="00324843">
        <w:rPr>
          <w:rFonts w:asciiTheme="majorHAnsi" w:hAnsiTheme="majorHAnsi" w:cstheme="majorHAnsi"/>
          <w:snapToGrid w:val="0"/>
          <w:sz w:val="22"/>
          <w:szCs w:val="22"/>
          <w:lang w:eastAsia="en-US"/>
        </w:rPr>
        <w:t>and</w:t>
      </w:r>
    </w:p>
    <w:p w14:paraId="371B451F" w14:textId="5B58D7E9" w:rsidR="009A2801" w:rsidRDefault="009A2801" w:rsidP="006A3F7B">
      <w:pPr>
        <w:jc w:val="both"/>
        <w:rPr>
          <w:rFonts w:asciiTheme="majorHAnsi" w:hAnsiTheme="majorHAnsi" w:cstheme="majorHAnsi"/>
          <w:b/>
          <w:snapToGrid w:val="0"/>
          <w:sz w:val="22"/>
          <w:szCs w:val="22"/>
          <w:highlight w:val="yellow"/>
        </w:rPr>
      </w:pPr>
    </w:p>
    <w:p w14:paraId="7E787CC6" w14:textId="1144B051" w:rsidR="00BE3A5C" w:rsidRPr="00092DC7" w:rsidRDefault="006B0551" w:rsidP="006A3F7B">
      <w:pPr>
        <w:jc w:val="both"/>
        <w:rPr>
          <w:rFonts w:asciiTheme="majorHAnsi" w:hAnsiTheme="majorHAnsi" w:cstheme="majorHAnsi"/>
          <w:snapToGrid w:val="0"/>
          <w:sz w:val="22"/>
          <w:szCs w:val="22"/>
          <w:lang w:eastAsia="en-US"/>
        </w:rPr>
      </w:pPr>
      <w:r w:rsidRPr="009A2801">
        <w:rPr>
          <w:rFonts w:asciiTheme="majorHAnsi" w:hAnsiTheme="majorHAnsi" w:cstheme="majorHAnsi"/>
          <w:b/>
          <w:snapToGrid w:val="0"/>
          <w:sz w:val="22"/>
          <w:szCs w:val="22"/>
          <w:highlight w:val="yellow"/>
        </w:rPr>
        <w:t>ABC XXC Co. Ltd</w:t>
      </w:r>
      <w:r w:rsidRPr="00092DC7">
        <w:rPr>
          <w:rFonts w:asciiTheme="majorHAnsi" w:hAnsiTheme="majorHAnsi" w:cstheme="majorHAnsi"/>
          <w:snapToGrid w:val="0"/>
          <w:sz w:val="22"/>
          <w:szCs w:val="22"/>
          <w:highlight w:val="yellow"/>
        </w:rPr>
        <w:t>.</w:t>
      </w:r>
      <w:r w:rsidRPr="00092DC7">
        <w:rPr>
          <w:rFonts w:asciiTheme="majorHAnsi" w:hAnsiTheme="majorHAnsi" w:cstheme="majorHAnsi"/>
          <w:snapToGrid w:val="0"/>
          <w:sz w:val="22"/>
          <w:szCs w:val="22"/>
        </w:rPr>
        <w:tab/>
      </w:r>
      <w:r w:rsidRPr="00092DC7">
        <w:rPr>
          <w:rFonts w:asciiTheme="majorHAnsi" w:hAnsiTheme="majorHAnsi" w:cstheme="majorHAnsi"/>
          <w:snapToGrid w:val="0"/>
          <w:sz w:val="22"/>
          <w:szCs w:val="22"/>
        </w:rPr>
        <w:tab/>
      </w:r>
      <w:r w:rsidR="009A2801">
        <w:rPr>
          <w:rFonts w:asciiTheme="majorHAnsi" w:hAnsiTheme="majorHAnsi" w:cstheme="majorHAnsi"/>
          <w:snapToGrid w:val="0"/>
          <w:sz w:val="22"/>
          <w:szCs w:val="22"/>
        </w:rPr>
        <w:tab/>
      </w:r>
      <w:r w:rsidR="009A2801">
        <w:rPr>
          <w:rFonts w:asciiTheme="majorHAnsi" w:hAnsiTheme="majorHAnsi" w:cstheme="majorHAnsi"/>
          <w:snapToGrid w:val="0"/>
          <w:sz w:val="22"/>
          <w:szCs w:val="22"/>
        </w:rPr>
        <w:tab/>
      </w:r>
      <w:r w:rsidR="009A2801">
        <w:rPr>
          <w:rFonts w:asciiTheme="majorHAnsi" w:hAnsiTheme="majorHAnsi" w:cstheme="majorHAnsi"/>
          <w:snapToGrid w:val="0"/>
          <w:sz w:val="22"/>
          <w:szCs w:val="22"/>
        </w:rPr>
        <w:tab/>
      </w:r>
      <w:r w:rsidR="00BE3A5C" w:rsidRPr="00092DC7">
        <w:rPr>
          <w:rFonts w:asciiTheme="majorHAnsi" w:hAnsiTheme="majorHAnsi" w:cstheme="majorHAnsi"/>
          <w:snapToGrid w:val="0"/>
          <w:sz w:val="22"/>
          <w:szCs w:val="22"/>
          <w:lang w:eastAsia="en-US"/>
        </w:rPr>
        <w:t xml:space="preserve">(hereinafter referred to as </w:t>
      </w:r>
      <w:r w:rsidR="00063570" w:rsidRPr="00092DC7">
        <w:rPr>
          <w:rFonts w:asciiTheme="majorHAnsi" w:hAnsiTheme="majorHAnsi" w:cstheme="majorHAnsi"/>
          <w:snapToGrid w:val="0"/>
          <w:sz w:val="22"/>
          <w:szCs w:val="22"/>
          <w:lang w:eastAsia="en-US"/>
        </w:rPr>
        <w:t>“</w:t>
      </w:r>
      <w:r w:rsidR="00324843" w:rsidRPr="00324843">
        <w:rPr>
          <w:rFonts w:asciiTheme="majorHAnsi" w:hAnsiTheme="majorHAnsi" w:cstheme="majorHAnsi"/>
          <w:b/>
          <w:snapToGrid w:val="0"/>
          <w:sz w:val="22"/>
          <w:szCs w:val="22"/>
          <w:lang w:eastAsia="en-US"/>
        </w:rPr>
        <w:t>Operator</w:t>
      </w:r>
      <w:r w:rsidR="00324843">
        <w:rPr>
          <w:rFonts w:asciiTheme="majorHAnsi" w:hAnsiTheme="majorHAnsi" w:cstheme="majorHAnsi"/>
          <w:snapToGrid w:val="0"/>
          <w:sz w:val="22"/>
          <w:szCs w:val="22"/>
          <w:lang w:eastAsia="en-US"/>
        </w:rPr>
        <w:t>” or “</w:t>
      </w:r>
      <w:r w:rsidR="00063570" w:rsidRPr="00324843">
        <w:rPr>
          <w:rFonts w:asciiTheme="majorHAnsi" w:hAnsiTheme="majorHAnsi" w:cstheme="majorHAnsi"/>
          <w:snapToGrid w:val="0"/>
          <w:sz w:val="22"/>
          <w:szCs w:val="22"/>
          <w:lang w:eastAsia="en-US"/>
        </w:rPr>
        <w:t>User”</w:t>
      </w:r>
      <w:r w:rsidR="00324843">
        <w:rPr>
          <w:rFonts w:asciiTheme="majorHAnsi" w:hAnsiTheme="majorHAnsi" w:cstheme="majorHAnsi"/>
          <w:snapToGrid w:val="0"/>
          <w:sz w:val="22"/>
          <w:szCs w:val="22"/>
          <w:lang w:eastAsia="en-US"/>
        </w:rPr>
        <w:t>)</w:t>
      </w:r>
      <w:r w:rsidR="00BE3A5C" w:rsidRPr="00092DC7">
        <w:rPr>
          <w:rFonts w:asciiTheme="majorHAnsi" w:hAnsiTheme="majorHAnsi" w:cstheme="majorHAnsi"/>
          <w:snapToGrid w:val="0"/>
          <w:sz w:val="22"/>
          <w:szCs w:val="22"/>
          <w:lang w:eastAsia="en-US"/>
        </w:rPr>
        <w:t>.</w:t>
      </w:r>
    </w:p>
    <w:p w14:paraId="6F57A639" w14:textId="4DA84BB7" w:rsidR="00BE3A5C" w:rsidRDefault="00BE3A5C" w:rsidP="006A3F7B">
      <w:pPr>
        <w:jc w:val="both"/>
        <w:rPr>
          <w:rFonts w:asciiTheme="majorHAnsi" w:hAnsiTheme="majorHAnsi" w:cstheme="majorHAnsi"/>
          <w:snapToGrid w:val="0"/>
          <w:sz w:val="22"/>
          <w:szCs w:val="22"/>
          <w:lang w:eastAsia="en-US"/>
        </w:rPr>
      </w:pPr>
    </w:p>
    <w:p w14:paraId="3776B227" w14:textId="77777777" w:rsidR="004734A0" w:rsidRDefault="004734A0" w:rsidP="006A3F7B">
      <w:pPr>
        <w:jc w:val="both"/>
        <w:rPr>
          <w:rFonts w:asciiTheme="majorHAnsi" w:hAnsiTheme="majorHAnsi" w:cstheme="majorHAnsi"/>
          <w:b/>
          <w:snapToGrid w:val="0"/>
          <w:sz w:val="22"/>
          <w:szCs w:val="22"/>
          <w:lang w:eastAsia="en-US"/>
        </w:rPr>
      </w:pPr>
    </w:p>
    <w:p w14:paraId="1090C0EF" w14:textId="1D5BC81D" w:rsidR="00BE3A5C" w:rsidRDefault="004A19FC" w:rsidP="006A3F7B">
      <w:pPr>
        <w:jc w:val="both"/>
        <w:rPr>
          <w:rFonts w:asciiTheme="majorHAnsi" w:hAnsiTheme="majorHAnsi" w:cstheme="majorHAnsi"/>
          <w:snapToGrid w:val="0"/>
          <w:sz w:val="22"/>
          <w:szCs w:val="22"/>
          <w:lang w:eastAsia="en-US"/>
        </w:rPr>
      </w:pPr>
      <w:r w:rsidRPr="004734A0">
        <w:rPr>
          <w:rFonts w:asciiTheme="majorHAnsi" w:hAnsiTheme="majorHAnsi" w:cstheme="majorHAnsi"/>
          <w:b/>
          <w:snapToGrid w:val="0"/>
          <w:sz w:val="22"/>
          <w:szCs w:val="22"/>
          <w:lang w:eastAsia="en-US"/>
        </w:rPr>
        <w:t>ONE</w:t>
      </w:r>
      <w:r w:rsidR="008D43C2" w:rsidRPr="00092DC7">
        <w:rPr>
          <w:rFonts w:asciiTheme="majorHAnsi" w:hAnsiTheme="majorHAnsi" w:cstheme="majorHAnsi"/>
          <w:snapToGrid w:val="0"/>
          <w:sz w:val="22"/>
          <w:szCs w:val="22"/>
          <w:lang w:eastAsia="en-US"/>
        </w:rPr>
        <w:t xml:space="preserve"> </w:t>
      </w:r>
      <w:r w:rsidR="00BE3A5C" w:rsidRPr="00092DC7">
        <w:rPr>
          <w:rFonts w:asciiTheme="majorHAnsi" w:hAnsiTheme="majorHAnsi" w:cstheme="majorHAnsi"/>
          <w:snapToGrid w:val="0"/>
          <w:sz w:val="22"/>
          <w:szCs w:val="22"/>
          <w:lang w:eastAsia="en-US"/>
        </w:rPr>
        <w:t xml:space="preserve">and </w:t>
      </w:r>
      <w:r w:rsidR="00324843" w:rsidRPr="00324843">
        <w:rPr>
          <w:rFonts w:asciiTheme="majorHAnsi" w:hAnsiTheme="majorHAnsi" w:cstheme="majorHAnsi"/>
          <w:b/>
          <w:snapToGrid w:val="0"/>
          <w:sz w:val="22"/>
          <w:szCs w:val="22"/>
          <w:lang w:eastAsia="en-US"/>
        </w:rPr>
        <w:t>Operator</w:t>
      </w:r>
      <w:r w:rsidR="00BE3A5C" w:rsidRPr="00092DC7">
        <w:rPr>
          <w:rFonts w:asciiTheme="majorHAnsi" w:hAnsiTheme="majorHAnsi" w:cstheme="majorHAnsi"/>
          <w:snapToGrid w:val="0"/>
          <w:sz w:val="22"/>
          <w:szCs w:val="22"/>
          <w:lang w:eastAsia="en-US"/>
        </w:rPr>
        <w:t xml:space="preserve"> herein mutually agree</w:t>
      </w:r>
      <w:r w:rsidR="00BE3A5C" w:rsidRPr="00092DC7">
        <w:rPr>
          <w:rFonts w:asciiTheme="majorHAnsi" w:hAnsiTheme="majorHAnsi" w:cstheme="majorHAnsi"/>
          <w:snapToGrid w:val="0"/>
          <w:sz w:val="22"/>
          <w:szCs w:val="22"/>
        </w:rPr>
        <w:t>d</w:t>
      </w:r>
      <w:r w:rsidR="00BE3A5C" w:rsidRPr="00092DC7">
        <w:rPr>
          <w:rFonts w:asciiTheme="majorHAnsi" w:hAnsiTheme="majorHAnsi" w:cstheme="majorHAnsi"/>
          <w:snapToGrid w:val="0"/>
          <w:sz w:val="22"/>
          <w:szCs w:val="22"/>
          <w:lang w:eastAsia="en-US"/>
        </w:rPr>
        <w:t xml:space="preserve"> to the following terms and conditions for the container </w:t>
      </w:r>
      <w:r w:rsidR="00063570" w:rsidRPr="00092DC7">
        <w:rPr>
          <w:rFonts w:asciiTheme="majorHAnsi" w:hAnsiTheme="majorHAnsi" w:cstheme="majorHAnsi"/>
          <w:snapToGrid w:val="0"/>
          <w:sz w:val="22"/>
          <w:szCs w:val="22"/>
          <w:lang w:eastAsia="en-US"/>
        </w:rPr>
        <w:t xml:space="preserve">round </w:t>
      </w:r>
      <w:r w:rsidR="00BE3A5C" w:rsidRPr="00092DC7">
        <w:rPr>
          <w:rFonts w:asciiTheme="majorHAnsi" w:hAnsiTheme="majorHAnsi" w:cstheme="majorHAnsi"/>
          <w:snapToGrid w:val="0"/>
          <w:sz w:val="22"/>
          <w:szCs w:val="22"/>
          <w:lang w:eastAsia="en-US"/>
        </w:rPr>
        <w:t>use</w:t>
      </w:r>
      <w:r w:rsidR="007D4493">
        <w:rPr>
          <w:rFonts w:asciiTheme="majorHAnsi" w:hAnsiTheme="majorHAnsi" w:cstheme="majorHAnsi"/>
          <w:snapToGrid w:val="0"/>
          <w:sz w:val="22"/>
          <w:szCs w:val="22"/>
          <w:lang w:eastAsia="en-US"/>
        </w:rPr>
        <w:t xml:space="preserve"> agreement.</w:t>
      </w:r>
    </w:p>
    <w:p w14:paraId="6518BE80" w14:textId="015116A9" w:rsidR="003761F5" w:rsidRDefault="003761F5" w:rsidP="006A3F7B">
      <w:pPr>
        <w:jc w:val="both"/>
        <w:rPr>
          <w:rFonts w:asciiTheme="majorHAnsi" w:hAnsiTheme="majorHAnsi" w:cstheme="majorHAnsi"/>
          <w:snapToGrid w:val="0"/>
          <w:sz w:val="22"/>
          <w:szCs w:val="22"/>
          <w:lang w:eastAsia="en-US"/>
        </w:rPr>
      </w:pPr>
    </w:p>
    <w:p w14:paraId="1EDF02ED" w14:textId="123C0748" w:rsidR="003761F5" w:rsidRPr="003761F5" w:rsidRDefault="003761F5" w:rsidP="006A3F7B">
      <w:pPr>
        <w:jc w:val="both"/>
        <w:rPr>
          <w:rFonts w:asciiTheme="majorHAnsi" w:hAnsiTheme="majorHAnsi" w:cstheme="majorHAnsi"/>
          <w:b/>
          <w:snapToGrid w:val="0"/>
          <w:sz w:val="22"/>
          <w:szCs w:val="22"/>
          <w:lang w:eastAsia="en-US"/>
        </w:rPr>
      </w:pPr>
      <w:r w:rsidRPr="003761F5">
        <w:rPr>
          <w:rFonts w:asciiTheme="majorHAnsi" w:hAnsiTheme="majorHAnsi" w:cstheme="majorHAnsi"/>
          <w:b/>
          <w:snapToGrid w:val="0"/>
          <w:sz w:val="22"/>
          <w:szCs w:val="22"/>
          <w:lang w:eastAsia="en-US"/>
        </w:rPr>
        <w:t>Container</w:t>
      </w:r>
      <w:r>
        <w:rPr>
          <w:rFonts w:asciiTheme="majorHAnsi" w:hAnsiTheme="majorHAnsi" w:cstheme="majorHAnsi"/>
          <w:b/>
          <w:snapToGrid w:val="0"/>
          <w:sz w:val="22"/>
          <w:szCs w:val="22"/>
          <w:lang w:eastAsia="en-US"/>
        </w:rPr>
        <w:t>(s)</w:t>
      </w:r>
      <w:r w:rsidRPr="003761F5">
        <w:rPr>
          <w:rFonts w:asciiTheme="majorHAnsi" w:hAnsiTheme="majorHAnsi" w:cstheme="majorHAnsi"/>
          <w:b/>
          <w:snapToGrid w:val="0"/>
          <w:sz w:val="22"/>
          <w:szCs w:val="22"/>
          <w:lang w:eastAsia="en-US"/>
        </w:rPr>
        <w:t xml:space="preserve"> Number</w:t>
      </w:r>
      <w:r>
        <w:rPr>
          <w:rFonts w:asciiTheme="majorHAnsi" w:hAnsiTheme="majorHAnsi" w:cstheme="majorHAnsi"/>
          <w:b/>
          <w:snapToGrid w:val="0"/>
          <w:sz w:val="22"/>
          <w:szCs w:val="22"/>
          <w:lang w:eastAsia="en-US"/>
        </w:rPr>
        <w:t>(s)</w:t>
      </w:r>
      <w:r w:rsidRPr="003761F5">
        <w:rPr>
          <w:rFonts w:asciiTheme="majorHAnsi" w:hAnsiTheme="majorHAnsi" w:cstheme="majorHAnsi"/>
          <w:b/>
          <w:snapToGrid w:val="0"/>
          <w:sz w:val="22"/>
          <w:szCs w:val="22"/>
          <w:lang w:eastAsia="en-US"/>
        </w:rPr>
        <w:t>:</w:t>
      </w:r>
    </w:p>
    <w:p w14:paraId="6378B53E" w14:textId="167EE63C" w:rsidR="003761F5" w:rsidRPr="003761F5" w:rsidRDefault="003761F5" w:rsidP="006A3F7B">
      <w:pPr>
        <w:jc w:val="both"/>
        <w:rPr>
          <w:rFonts w:asciiTheme="majorHAnsi" w:hAnsiTheme="majorHAnsi" w:cstheme="majorHAnsi"/>
          <w:b/>
          <w:snapToGrid w:val="0"/>
          <w:sz w:val="22"/>
          <w:szCs w:val="22"/>
          <w:lang w:eastAsia="en-US"/>
        </w:rPr>
      </w:pPr>
      <w:r w:rsidRPr="003761F5">
        <w:rPr>
          <w:rFonts w:asciiTheme="majorHAnsi" w:hAnsiTheme="majorHAnsi" w:cstheme="majorHAnsi"/>
          <w:b/>
          <w:snapToGrid w:val="0"/>
          <w:sz w:val="22"/>
          <w:szCs w:val="22"/>
          <w:lang w:eastAsia="en-US"/>
        </w:rPr>
        <w:t>Shipper:</w:t>
      </w:r>
    </w:p>
    <w:p w14:paraId="1C465DC7" w14:textId="52B8039B" w:rsidR="00BE3A5C" w:rsidRDefault="003761F5" w:rsidP="00F565D0">
      <w:pPr>
        <w:tabs>
          <w:tab w:val="left" w:pos="9500"/>
        </w:tabs>
        <w:jc w:val="both"/>
        <w:rPr>
          <w:rFonts w:asciiTheme="majorHAnsi" w:hAnsiTheme="majorHAnsi" w:cstheme="majorHAnsi"/>
          <w:b/>
          <w:snapToGrid w:val="0"/>
          <w:sz w:val="22"/>
          <w:szCs w:val="22"/>
          <w:lang w:eastAsia="en-US"/>
        </w:rPr>
      </w:pPr>
      <w:r w:rsidRPr="003761F5">
        <w:rPr>
          <w:rFonts w:asciiTheme="majorHAnsi" w:hAnsiTheme="majorHAnsi" w:cstheme="majorHAnsi"/>
          <w:b/>
          <w:snapToGrid w:val="0"/>
          <w:sz w:val="22"/>
          <w:szCs w:val="22"/>
          <w:lang w:eastAsia="en-US"/>
        </w:rPr>
        <w:t>Booking Number:</w:t>
      </w:r>
      <w:r w:rsidR="00F565D0">
        <w:rPr>
          <w:rFonts w:asciiTheme="majorHAnsi" w:hAnsiTheme="majorHAnsi" w:cstheme="majorHAnsi"/>
          <w:b/>
          <w:snapToGrid w:val="0"/>
          <w:sz w:val="22"/>
          <w:szCs w:val="22"/>
          <w:lang w:eastAsia="en-US"/>
        </w:rPr>
        <w:tab/>
      </w:r>
    </w:p>
    <w:p w14:paraId="785E8E10" w14:textId="5F38AFDA" w:rsidR="003761F5" w:rsidRPr="003761F5" w:rsidRDefault="003761F5" w:rsidP="006A3F7B">
      <w:pPr>
        <w:jc w:val="both"/>
        <w:rPr>
          <w:rFonts w:asciiTheme="majorHAnsi" w:hAnsiTheme="majorHAnsi" w:cstheme="majorHAnsi"/>
          <w:b/>
          <w:snapToGrid w:val="0"/>
          <w:sz w:val="22"/>
          <w:szCs w:val="22"/>
          <w:lang w:eastAsia="en-US"/>
        </w:rPr>
      </w:pPr>
      <w:r>
        <w:rPr>
          <w:rFonts w:asciiTheme="majorHAnsi" w:hAnsiTheme="majorHAnsi" w:cstheme="majorHAnsi"/>
          <w:b/>
          <w:snapToGrid w:val="0"/>
          <w:sz w:val="22"/>
          <w:szCs w:val="22"/>
          <w:lang w:eastAsia="en-US"/>
        </w:rPr>
        <w:t>Vessel:</w:t>
      </w:r>
    </w:p>
    <w:p w14:paraId="4754A852" w14:textId="77777777" w:rsidR="00B87A94" w:rsidRPr="00092DC7" w:rsidRDefault="00B87A94" w:rsidP="006A3F7B">
      <w:pPr>
        <w:jc w:val="both"/>
        <w:rPr>
          <w:rFonts w:asciiTheme="majorHAnsi" w:hAnsiTheme="majorHAnsi" w:cstheme="majorHAnsi"/>
          <w:snapToGrid w:val="0"/>
          <w:sz w:val="22"/>
          <w:szCs w:val="22"/>
          <w:lang w:eastAsia="en-US"/>
        </w:rPr>
      </w:pPr>
    </w:p>
    <w:p w14:paraId="528863AC" w14:textId="423C8A1A" w:rsidR="00BE3A5C" w:rsidRDefault="00BE3A5C" w:rsidP="006A3F7B">
      <w:pPr>
        <w:pStyle w:val="ListParagraph"/>
        <w:numPr>
          <w:ilvl w:val="0"/>
          <w:numId w:val="18"/>
        </w:numPr>
        <w:jc w:val="both"/>
        <w:rPr>
          <w:rFonts w:asciiTheme="majorHAnsi" w:hAnsiTheme="majorHAnsi" w:cstheme="majorHAnsi"/>
          <w:snapToGrid w:val="0"/>
          <w:szCs w:val="22"/>
        </w:rPr>
      </w:pPr>
      <w:r w:rsidRPr="009A2801">
        <w:rPr>
          <w:rFonts w:asciiTheme="majorHAnsi" w:hAnsiTheme="majorHAnsi" w:cstheme="majorHAnsi"/>
          <w:snapToGrid w:val="0"/>
          <w:szCs w:val="22"/>
        </w:rPr>
        <w:t>Definition of Con</w:t>
      </w:r>
      <w:r w:rsidR="00612D1D" w:rsidRPr="009A2801">
        <w:rPr>
          <w:rFonts w:asciiTheme="majorHAnsi" w:hAnsiTheme="majorHAnsi" w:cstheme="majorHAnsi"/>
          <w:snapToGrid w:val="0"/>
          <w:szCs w:val="22"/>
        </w:rPr>
        <w:t xml:space="preserve">tainer Round </w:t>
      </w:r>
      <w:r w:rsidRPr="009A2801">
        <w:rPr>
          <w:rFonts w:asciiTheme="majorHAnsi" w:hAnsiTheme="majorHAnsi" w:cstheme="majorHAnsi"/>
          <w:snapToGrid w:val="0"/>
          <w:szCs w:val="22"/>
        </w:rPr>
        <w:t>Use</w:t>
      </w:r>
    </w:p>
    <w:p w14:paraId="278AD4B3" w14:textId="77777777" w:rsidR="006D3505" w:rsidRPr="009A2801" w:rsidRDefault="006D3505" w:rsidP="006A3F7B">
      <w:pPr>
        <w:pStyle w:val="ListParagraph"/>
        <w:ind w:left="360"/>
        <w:jc w:val="both"/>
        <w:rPr>
          <w:rFonts w:asciiTheme="majorHAnsi" w:hAnsiTheme="majorHAnsi" w:cstheme="majorHAnsi"/>
          <w:snapToGrid w:val="0"/>
          <w:szCs w:val="22"/>
        </w:rPr>
      </w:pPr>
    </w:p>
    <w:p w14:paraId="64A4EC73" w14:textId="6FD90FA4" w:rsidR="007D4493" w:rsidRDefault="00BE3A5C" w:rsidP="006A3F7B">
      <w:pPr>
        <w:pStyle w:val="ListParagraph"/>
        <w:numPr>
          <w:ilvl w:val="1"/>
          <w:numId w:val="18"/>
        </w:numPr>
        <w:jc w:val="both"/>
        <w:rPr>
          <w:rFonts w:asciiTheme="majorHAnsi" w:hAnsiTheme="majorHAnsi" w:cstheme="majorHAnsi"/>
          <w:snapToGrid w:val="0"/>
          <w:szCs w:val="22"/>
        </w:rPr>
      </w:pPr>
      <w:r w:rsidRPr="009A2801">
        <w:rPr>
          <w:rFonts w:asciiTheme="majorHAnsi" w:hAnsiTheme="majorHAnsi" w:cstheme="majorHAnsi"/>
          <w:snapToGrid w:val="0"/>
          <w:szCs w:val="22"/>
        </w:rPr>
        <w:t>"Cont</w:t>
      </w:r>
      <w:r w:rsidR="00612D1D" w:rsidRPr="009A2801">
        <w:rPr>
          <w:rFonts w:asciiTheme="majorHAnsi" w:hAnsiTheme="majorHAnsi" w:cstheme="majorHAnsi"/>
          <w:snapToGrid w:val="0"/>
          <w:szCs w:val="22"/>
        </w:rPr>
        <w:t>ainer Round U</w:t>
      </w:r>
      <w:r w:rsidRPr="009A2801">
        <w:rPr>
          <w:rFonts w:asciiTheme="majorHAnsi" w:hAnsiTheme="majorHAnsi" w:cstheme="majorHAnsi"/>
          <w:snapToGrid w:val="0"/>
          <w:szCs w:val="22"/>
        </w:rPr>
        <w:t xml:space="preserve">se" means </w:t>
      </w:r>
      <w:r w:rsidR="007D4493">
        <w:rPr>
          <w:rFonts w:asciiTheme="majorHAnsi" w:hAnsiTheme="majorHAnsi" w:cstheme="majorHAnsi"/>
          <w:snapToGrid w:val="0"/>
          <w:szCs w:val="22"/>
        </w:rPr>
        <w:t xml:space="preserve">a container is used under following situation: </w:t>
      </w:r>
    </w:p>
    <w:p w14:paraId="5564A928" w14:textId="63FBFD79" w:rsidR="00BE3A5C" w:rsidRPr="009A2801" w:rsidRDefault="00AF0000" w:rsidP="006A3F7B">
      <w:pPr>
        <w:pStyle w:val="ListParagraph"/>
        <w:jc w:val="both"/>
        <w:rPr>
          <w:rFonts w:asciiTheme="majorHAnsi" w:hAnsiTheme="majorHAnsi" w:cstheme="majorHAnsi"/>
          <w:snapToGrid w:val="0"/>
          <w:szCs w:val="22"/>
        </w:rPr>
      </w:pPr>
      <w:r>
        <w:rPr>
          <w:rFonts w:asciiTheme="majorHAnsi" w:hAnsiTheme="majorHAnsi" w:cstheme="majorHAnsi"/>
          <w:snapToGrid w:val="0"/>
          <w:szCs w:val="22"/>
        </w:rPr>
        <w:t>A</w:t>
      </w:r>
      <w:r w:rsidR="00612D1D" w:rsidRPr="009A2801">
        <w:rPr>
          <w:rFonts w:asciiTheme="majorHAnsi" w:hAnsiTheme="majorHAnsi" w:cstheme="majorHAnsi"/>
          <w:snapToGrid w:val="0"/>
          <w:szCs w:val="22"/>
        </w:rPr>
        <w:t>fter the</w:t>
      </w:r>
      <w:r w:rsidR="00BE3A5C" w:rsidRPr="009A2801">
        <w:rPr>
          <w:rFonts w:asciiTheme="majorHAnsi" w:hAnsiTheme="majorHAnsi" w:cstheme="majorHAnsi"/>
          <w:snapToGrid w:val="0"/>
          <w:szCs w:val="22"/>
        </w:rPr>
        <w:t xml:space="preserve"> </w:t>
      </w:r>
      <w:r w:rsidR="00063570" w:rsidRPr="009A2801">
        <w:rPr>
          <w:rFonts w:asciiTheme="majorHAnsi" w:hAnsiTheme="majorHAnsi" w:cstheme="majorHAnsi"/>
          <w:snapToGrid w:val="0"/>
          <w:szCs w:val="22"/>
        </w:rPr>
        <w:t>U</w:t>
      </w:r>
      <w:r w:rsidR="001D795B">
        <w:rPr>
          <w:rFonts w:asciiTheme="majorHAnsi" w:hAnsiTheme="majorHAnsi" w:cstheme="majorHAnsi"/>
          <w:snapToGrid w:val="0"/>
          <w:szCs w:val="22"/>
        </w:rPr>
        <w:t>ser</w:t>
      </w:r>
      <w:r w:rsidR="00BE3A5C" w:rsidRPr="009A2801">
        <w:rPr>
          <w:rFonts w:asciiTheme="majorHAnsi" w:hAnsiTheme="majorHAnsi" w:cstheme="majorHAnsi"/>
          <w:snapToGrid w:val="0"/>
          <w:szCs w:val="22"/>
        </w:rPr>
        <w:t xml:space="preserve"> </w:t>
      </w:r>
      <w:r w:rsidR="00612D1D" w:rsidRPr="009A2801">
        <w:rPr>
          <w:rFonts w:asciiTheme="majorHAnsi" w:hAnsiTheme="majorHAnsi" w:cstheme="majorHAnsi"/>
          <w:snapToGrid w:val="0"/>
          <w:szCs w:val="22"/>
        </w:rPr>
        <w:t xml:space="preserve">imports cargo with ONE’s </w:t>
      </w:r>
      <w:r w:rsidR="006B0551" w:rsidRPr="009A2801">
        <w:rPr>
          <w:rFonts w:asciiTheme="majorHAnsi" w:hAnsiTheme="majorHAnsi" w:cstheme="majorHAnsi"/>
          <w:snapToGrid w:val="0"/>
          <w:szCs w:val="22"/>
        </w:rPr>
        <w:t xml:space="preserve">ocean </w:t>
      </w:r>
      <w:r w:rsidR="00612D1D" w:rsidRPr="009A2801">
        <w:rPr>
          <w:rFonts w:asciiTheme="majorHAnsi" w:hAnsiTheme="majorHAnsi" w:cstheme="majorHAnsi"/>
          <w:snapToGrid w:val="0"/>
          <w:szCs w:val="22"/>
        </w:rPr>
        <w:t>container</w:t>
      </w:r>
      <w:r w:rsidR="006B0551" w:rsidRPr="009A2801">
        <w:rPr>
          <w:rFonts w:asciiTheme="majorHAnsi" w:hAnsiTheme="majorHAnsi" w:cstheme="majorHAnsi"/>
          <w:snapToGrid w:val="0"/>
          <w:szCs w:val="22"/>
        </w:rPr>
        <w:t xml:space="preserve"> and </w:t>
      </w:r>
      <w:r w:rsidR="007D4493">
        <w:rPr>
          <w:rFonts w:asciiTheme="majorHAnsi" w:hAnsiTheme="majorHAnsi" w:cstheme="majorHAnsi"/>
          <w:snapToGrid w:val="0"/>
          <w:szCs w:val="22"/>
        </w:rPr>
        <w:t xml:space="preserve">sea </w:t>
      </w:r>
      <w:r w:rsidR="006B0551" w:rsidRPr="009A2801">
        <w:rPr>
          <w:rFonts w:asciiTheme="majorHAnsi" w:hAnsiTheme="majorHAnsi" w:cstheme="majorHAnsi"/>
          <w:snapToGrid w:val="0"/>
          <w:szCs w:val="22"/>
        </w:rPr>
        <w:t>transport</w:t>
      </w:r>
      <w:r w:rsidR="00612D1D" w:rsidRPr="009A2801">
        <w:rPr>
          <w:rFonts w:asciiTheme="majorHAnsi" w:hAnsiTheme="majorHAnsi" w:cstheme="majorHAnsi"/>
          <w:snapToGrid w:val="0"/>
          <w:szCs w:val="22"/>
        </w:rPr>
        <w:t xml:space="preserve"> services, the </w:t>
      </w:r>
      <w:r w:rsidR="00EC6C30" w:rsidRPr="009A2801">
        <w:rPr>
          <w:rFonts w:asciiTheme="majorHAnsi" w:hAnsiTheme="majorHAnsi" w:cstheme="majorHAnsi"/>
          <w:snapToGrid w:val="0"/>
          <w:szCs w:val="22"/>
        </w:rPr>
        <w:t xml:space="preserve">import </w:t>
      </w:r>
      <w:r w:rsidR="00612D1D" w:rsidRPr="009A2801">
        <w:rPr>
          <w:rFonts w:asciiTheme="majorHAnsi" w:hAnsiTheme="majorHAnsi" w:cstheme="majorHAnsi"/>
          <w:snapToGrid w:val="0"/>
          <w:szCs w:val="22"/>
        </w:rPr>
        <w:t>c</w:t>
      </w:r>
      <w:r w:rsidR="00EC6C30" w:rsidRPr="009A2801">
        <w:rPr>
          <w:rFonts w:asciiTheme="majorHAnsi" w:hAnsiTheme="majorHAnsi" w:cstheme="majorHAnsi"/>
          <w:snapToGrid w:val="0"/>
          <w:szCs w:val="22"/>
        </w:rPr>
        <w:t>ontainer</w:t>
      </w:r>
      <w:r w:rsidR="00612D1D" w:rsidRPr="009A2801">
        <w:rPr>
          <w:rFonts w:asciiTheme="majorHAnsi" w:hAnsiTheme="majorHAnsi" w:cstheme="majorHAnsi"/>
          <w:snapToGrid w:val="0"/>
          <w:szCs w:val="22"/>
        </w:rPr>
        <w:t xml:space="preserve"> </w:t>
      </w:r>
      <w:r w:rsidR="00092DC7" w:rsidRPr="009A2801">
        <w:rPr>
          <w:rFonts w:asciiTheme="majorHAnsi" w:hAnsiTheme="majorHAnsi" w:cstheme="majorHAnsi"/>
          <w:snapToGrid w:val="0"/>
          <w:szCs w:val="22"/>
        </w:rPr>
        <w:t>has cargo</w:t>
      </w:r>
      <w:r w:rsidR="00612D1D" w:rsidRPr="009A2801">
        <w:rPr>
          <w:rFonts w:asciiTheme="majorHAnsi" w:hAnsiTheme="majorHAnsi" w:cstheme="majorHAnsi"/>
          <w:snapToGrid w:val="0"/>
          <w:szCs w:val="22"/>
        </w:rPr>
        <w:t xml:space="preserve"> de</w:t>
      </w:r>
      <w:r>
        <w:rPr>
          <w:rFonts w:asciiTheme="majorHAnsi" w:hAnsiTheme="majorHAnsi" w:cstheme="majorHAnsi"/>
          <w:snapToGrid w:val="0"/>
          <w:szCs w:val="22"/>
        </w:rPr>
        <w:t xml:space="preserve">vanned </w:t>
      </w:r>
      <w:r w:rsidR="00612D1D" w:rsidRPr="009A2801">
        <w:rPr>
          <w:rFonts w:asciiTheme="majorHAnsi" w:hAnsiTheme="majorHAnsi" w:cstheme="majorHAnsi"/>
          <w:snapToGrid w:val="0"/>
          <w:szCs w:val="22"/>
        </w:rPr>
        <w:t xml:space="preserve">by </w:t>
      </w:r>
      <w:r w:rsidR="001D795B">
        <w:rPr>
          <w:rFonts w:asciiTheme="majorHAnsi" w:hAnsiTheme="majorHAnsi" w:cstheme="majorHAnsi"/>
          <w:snapToGrid w:val="0"/>
          <w:szCs w:val="22"/>
        </w:rPr>
        <w:t>User</w:t>
      </w:r>
      <w:r w:rsidR="009A2801" w:rsidRPr="009A2801">
        <w:rPr>
          <w:rFonts w:asciiTheme="majorHAnsi" w:hAnsiTheme="majorHAnsi" w:cstheme="majorHAnsi"/>
          <w:snapToGrid w:val="0"/>
          <w:szCs w:val="22"/>
        </w:rPr>
        <w:t xml:space="preserve"> or its agent</w:t>
      </w:r>
      <w:r w:rsidR="00612D1D" w:rsidRPr="009A2801">
        <w:rPr>
          <w:rFonts w:asciiTheme="majorHAnsi" w:hAnsiTheme="majorHAnsi" w:cstheme="majorHAnsi"/>
          <w:snapToGrid w:val="0"/>
          <w:szCs w:val="22"/>
        </w:rPr>
        <w:t xml:space="preserve"> </w:t>
      </w:r>
      <w:r w:rsidR="00BE3A5C" w:rsidRPr="009A2801">
        <w:rPr>
          <w:rFonts w:asciiTheme="majorHAnsi" w:hAnsiTheme="majorHAnsi" w:cstheme="majorHAnsi"/>
          <w:snapToGrid w:val="0"/>
          <w:szCs w:val="22"/>
        </w:rPr>
        <w:t xml:space="preserve">without returning </w:t>
      </w:r>
      <w:r w:rsidR="00EC6C30" w:rsidRPr="009A2801">
        <w:rPr>
          <w:rFonts w:asciiTheme="majorHAnsi" w:hAnsiTheme="majorHAnsi" w:cstheme="majorHAnsi"/>
          <w:snapToGrid w:val="0"/>
          <w:szCs w:val="22"/>
        </w:rPr>
        <w:t xml:space="preserve">it in </w:t>
      </w:r>
      <w:r w:rsidR="00BE3A5C" w:rsidRPr="009A2801">
        <w:rPr>
          <w:rFonts w:asciiTheme="majorHAnsi" w:hAnsiTheme="majorHAnsi" w:cstheme="majorHAnsi"/>
          <w:snapToGrid w:val="0"/>
          <w:szCs w:val="22"/>
        </w:rPr>
        <w:t xml:space="preserve">empty to </w:t>
      </w:r>
      <w:r w:rsidR="004A19FC" w:rsidRPr="009A2801">
        <w:rPr>
          <w:rFonts w:asciiTheme="majorHAnsi" w:hAnsiTheme="majorHAnsi" w:cstheme="majorHAnsi"/>
          <w:snapToGrid w:val="0"/>
          <w:szCs w:val="22"/>
        </w:rPr>
        <w:t>ONE</w:t>
      </w:r>
      <w:r w:rsidR="00BE3A5C" w:rsidRPr="009A2801">
        <w:rPr>
          <w:rFonts w:asciiTheme="majorHAnsi" w:hAnsiTheme="majorHAnsi" w:cstheme="majorHAnsi"/>
          <w:snapToGrid w:val="0"/>
          <w:szCs w:val="22"/>
        </w:rPr>
        <w:t>’s</w:t>
      </w:r>
      <w:r w:rsidR="00612D1D" w:rsidRPr="009A2801">
        <w:rPr>
          <w:rFonts w:asciiTheme="majorHAnsi" w:hAnsiTheme="majorHAnsi" w:cstheme="majorHAnsi"/>
          <w:snapToGrid w:val="0"/>
          <w:szCs w:val="22"/>
        </w:rPr>
        <w:t xml:space="preserve"> assigned facilities.  Such contain</w:t>
      </w:r>
      <w:r w:rsidR="00EC6C30" w:rsidRPr="009A2801">
        <w:rPr>
          <w:rFonts w:asciiTheme="majorHAnsi" w:hAnsiTheme="majorHAnsi" w:cstheme="majorHAnsi"/>
          <w:snapToGrid w:val="0"/>
          <w:szCs w:val="22"/>
        </w:rPr>
        <w:t xml:space="preserve">er is further </w:t>
      </w:r>
      <w:r>
        <w:rPr>
          <w:rFonts w:asciiTheme="majorHAnsi" w:hAnsiTheme="majorHAnsi" w:cstheme="majorHAnsi"/>
          <w:snapToGrid w:val="0"/>
          <w:szCs w:val="22"/>
        </w:rPr>
        <w:t>loaded</w:t>
      </w:r>
      <w:r w:rsidR="00EC6C30" w:rsidRPr="009A2801">
        <w:rPr>
          <w:rFonts w:asciiTheme="majorHAnsi" w:hAnsiTheme="majorHAnsi" w:cstheme="majorHAnsi"/>
          <w:snapToGrid w:val="0"/>
          <w:szCs w:val="22"/>
        </w:rPr>
        <w:t xml:space="preserve"> with new cargo by User at their own arrangement and </w:t>
      </w:r>
      <w:r w:rsidR="00BE3A5C" w:rsidRPr="009A2801">
        <w:rPr>
          <w:rFonts w:asciiTheme="majorHAnsi" w:hAnsiTheme="majorHAnsi" w:cstheme="majorHAnsi"/>
          <w:snapToGrid w:val="0"/>
          <w:szCs w:val="22"/>
        </w:rPr>
        <w:t>assigned for export shipment</w:t>
      </w:r>
      <w:r w:rsidR="00EC6C30" w:rsidRPr="009A2801">
        <w:rPr>
          <w:rFonts w:asciiTheme="majorHAnsi" w:hAnsiTheme="majorHAnsi" w:cstheme="majorHAnsi"/>
          <w:snapToGrid w:val="0"/>
          <w:szCs w:val="22"/>
        </w:rPr>
        <w:t xml:space="preserve"> with ONE.  T</w:t>
      </w:r>
      <w:r w:rsidR="006B0551" w:rsidRPr="009A2801">
        <w:rPr>
          <w:rFonts w:asciiTheme="majorHAnsi" w:hAnsiTheme="majorHAnsi" w:cstheme="majorHAnsi"/>
          <w:snapToGrid w:val="0"/>
          <w:szCs w:val="22"/>
        </w:rPr>
        <w:t xml:space="preserve">he condition of </w:t>
      </w:r>
      <w:r w:rsidR="00EC6C30" w:rsidRPr="009A2801">
        <w:rPr>
          <w:rFonts w:asciiTheme="majorHAnsi" w:hAnsiTheme="majorHAnsi" w:cstheme="majorHAnsi"/>
          <w:snapToGrid w:val="0"/>
          <w:szCs w:val="22"/>
        </w:rPr>
        <w:t>such</w:t>
      </w:r>
      <w:r w:rsidR="008E16D9">
        <w:rPr>
          <w:rFonts w:asciiTheme="majorHAnsi" w:hAnsiTheme="majorHAnsi" w:cstheme="majorHAnsi"/>
          <w:snapToGrid w:val="0"/>
          <w:szCs w:val="22"/>
        </w:rPr>
        <w:t xml:space="preserve"> round used</w:t>
      </w:r>
      <w:r w:rsidR="006B0551" w:rsidRPr="009A2801">
        <w:rPr>
          <w:rFonts w:asciiTheme="majorHAnsi" w:hAnsiTheme="majorHAnsi" w:cstheme="majorHAnsi"/>
          <w:snapToGrid w:val="0"/>
          <w:szCs w:val="22"/>
        </w:rPr>
        <w:t xml:space="preserve"> container has not been inspected</w:t>
      </w:r>
      <w:r w:rsidR="00612D1D" w:rsidRPr="009A2801">
        <w:rPr>
          <w:rFonts w:asciiTheme="majorHAnsi" w:hAnsiTheme="majorHAnsi" w:cstheme="majorHAnsi"/>
          <w:snapToGrid w:val="0"/>
          <w:szCs w:val="22"/>
        </w:rPr>
        <w:t xml:space="preserve"> </w:t>
      </w:r>
      <w:r w:rsidR="00EC6C30" w:rsidRPr="009A2801">
        <w:rPr>
          <w:rFonts w:asciiTheme="majorHAnsi" w:hAnsiTheme="majorHAnsi" w:cstheme="majorHAnsi"/>
          <w:snapToGrid w:val="0"/>
          <w:szCs w:val="22"/>
        </w:rPr>
        <w:t>by ONE before export cargo</w:t>
      </w:r>
      <w:r w:rsidR="00092DC7" w:rsidRPr="009A2801">
        <w:rPr>
          <w:rFonts w:asciiTheme="majorHAnsi" w:hAnsiTheme="majorHAnsi" w:cstheme="majorHAnsi"/>
          <w:snapToGrid w:val="0"/>
          <w:szCs w:val="22"/>
        </w:rPr>
        <w:t xml:space="preserve"> stuffing by User</w:t>
      </w:r>
      <w:r w:rsidR="00EC6C30" w:rsidRPr="009A2801">
        <w:rPr>
          <w:rFonts w:asciiTheme="majorHAnsi" w:hAnsiTheme="majorHAnsi" w:cstheme="majorHAnsi"/>
          <w:snapToGrid w:val="0"/>
          <w:szCs w:val="22"/>
        </w:rPr>
        <w:t>.</w:t>
      </w:r>
    </w:p>
    <w:p w14:paraId="66B767FB" w14:textId="77777777" w:rsidR="001D795B" w:rsidRDefault="001D795B" w:rsidP="006A3F7B">
      <w:pPr>
        <w:pStyle w:val="ListParagraph"/>
        <w:jc w:val="both"/>
        <w:rPr>
          <w:rFonts w:asciiTheme="majorHAnsi" w:hAnsiTheme="majorHAnsi" w:cstheme="majorHAnsi"/>
          <w:snapToGrid w:val="0"/>
          <w:szCs w:val="22"/>
        </w:rPr>
      </w:pPr>
    </w:p>
    <w:p w14:paraId="30EB1605" w14:textId="1DF748E2" w:rsidR="00784B5E" w:rsidRPr="009A2801" w:rsidRDefault="007D4493" w:rsidP="006A3F7B">
      <w:pPr>
        <w:pStyle w:val="ListParagraph"/>
        <w:numPr>
          <w:ilvl w:val="1"/>
          <w:numId w:val="18"/>
        </w:numPr>
        <w:jc w:val="both"/>
        <w:rPr>
          <w:rFonts w:asciiTheme="majorHAnsi" w:hAnsiTheme="majorHAnsi" w:cstheme="majorHAnsi"/>
          <w:snapToGrid w:val="0"/>
          <w:szCs w:val="22"/>
        </w:rPr>
      </w:pPr>
      <w:r>
        <w:rPr>
          <w:rFonts w:asciiTheme="majorHAnsi" w:hAnsiTheme="majorHAnsi" w:cstheme="majorHAnsi"/>
          <w:snapToGrid w:val="0"/>
          <w:szCs w:val="22"/>
        </w:rPr>
        <w:t>C</w:t>
      </w:r>
      <w:r w:rsidR="00784B5E" w:rsidRPr="009A2801">
        <w:rPr>
          <w:rFonts w:asciiTheme="majorHAnsi" w:hAnsiTheme="majorHAnsi" w:cstheme="majorHAnsi"/>
          <w:snapToGrid w:val="0"/>
          <w:szCs w:val="22"/>
        </w:rPr>
        <w:t xml:space="preserve">ontainers </w:t>
      </w:r>
      <w:r w:rsidR="00092DC7" w:rsidRPr="009A2801">
        <w:rPr>
          <w:rFonts w:asciiTheme="majorHAnsi" w:hAnsiTheme="majorHAnsi" w:cstheme="majorHAnsi"/>
          <w:snapToGrid w:val="0"/>
          <w:szCs w:val="22"/>
        </w:rPr>
        <w:t>appl</w:t>
      </w:r>
      <w:r w:rsidR="009A2801" w:rsidRPr="009A2801">
        <w:rPr>
          <w:rFonts w:asciiTheme="majorHAnsi" w:hAnsiTheme="majorHAnsi" w:cstheme="majorHAnsi"/>
          <w:snapToGrid w:val="0"/>
          <w:szCs w:val="22"/>
        </w:rPr>
        <w:t>icable</w:t>
      </w:r>
      <w:r w:rsidR="00784B5E" w:rsidRPr="009A2801">
        <w:rPr>
          <w:rFonts w:asciiTheme="majorHAnsi" w:hAnsiTheme="majorHAnsi" w:cstheme="majorHAnsi"/>
          <w:snapToGrid w:val="0"/>
          <w:szCs w:val="22"/>
        </w:rPr>
        <w:t xml:space="preserve"> for</w:t>
      </w:r>
      <w:r w:rsidR="00092DC7" w:rsidRPr="009A2801">
        <w:rPr>
          <w:rFonts w:asciiTheme="majorHAnsi" w:hAnsiTheme="majorHAnsi" w:cstheme="majorHAnsi"/>
          <w:snapToGrid w:val="0"/>
          <w:szCs w:val="22"/>
        </w:rPr>
        <w:t xml:space="preserve"> Container Round Use</w:t>
      </w:r>
      <w:r w:rsidR="00784B5E" w:rsidRPr="009A2801">
        <w:rPr>
          <w:rFonts w:asciiTheme="majorHAnsi" w:hAnsiTheme="majorHAnsi" w:cstheme="majorHAnsi"/>
          <w:snapToGrid w:val="0"/>
          <w:szCs w:val="22"/>
        </w:rPr>
        <w:t xml:space="preserve"> must </w:t>
      </w:r>
      <w:r w:rsidR="00092DC7" w:rsidRPr="009A2801">
        <w:rPr>
          <w:rFonts w:asciiTheme="majorHAnsi" w:hAnsiTheme="majorHAnsi" w:cstheme="majorHAnsi"/>
          <w:snapToGrid w:val="0"/>
          <w:szCs w:val="22"/>
        </w:rPr>
        <w:t>fulfill t</w:t>
      </w:r>
      <w:r w:rsidR="00784B5E" w:rsidRPr="009A2801">
        <w:rPr>
          <w:rFonts w:asciiTheme="majorHAnsi" w:hAnsiTheme="majorHAnsi" w:cstheme="majorHAnsi"/>
          <w:snapToGrid w:val="0"/>
          <w:szCs w:val="22"/>
        </w:rPr>
        <w:t>he following</w:t>
      </w:r>
      <w:r w:rsidR="00092DC7" w:rsidRPr="009A2801">
        <w:rPr>
          <w:rFonts w:asciiTheme="majorHAnsi" w:hAnsiTheme="majorHAnsi" w:cstheme="majorHAnsi"/>
          <w:snapToGrid w:val="0"/>
          <w:szCs w:val="22"/>
        </w:rPr>
        <w:t xml:space="preserve"> conditions</w:t>
      </w:r>
      <w:r w:rsidR="00784B5E" w:rsidRPr="009A2801">
        <w:rPr>
          <w:rFonts w:asciiTheme="majorHAnsi" w:hAnsiTheme="majorHAnsi" w:cstheme="majorHAnsi"/>
          <w:snapToGrid w:val="0"/>
          <w:szCs w:val="22"/>
        </w:rPr>
        <w:t xml:space="preserve">: </w:t>
      </w:r>
    </w:p>
    <w:p w14:paraId="45B8987B" w14:textId="7841A97A" w:rsidR="00784B5E" w:rsidRPr="009A2801" w:rsidRDefault="00092DC7" w:rsidP="006A3F7B">
      <w:pPr>
        <w:pStyle w:val="ListParagraph"/>
        <w:numPr>
          <w:ilvl w:val="2"/>
          <w:numId w:val="18"/>
        </w:numPr>
        <w:jc w:val="both"/>
        <w:rPr>
          <w:rFonts w:asciiTheme="majorHAnsi" w:hAnsiTheme="majorHAnsi" w:cstheme="majorHAnsi"/>
          <w:snapToGrid w:val="0"/>
          <w:szCs w:val="22"/>
        </w:rPr>
      </w:pPr>
      <w:r w:rsidRPr="009A2801">
        <w:rPr>
          <w:rFonts w:asciiTheme="majorHAnsi" w:hAnsiTheme="majorHAnsi" w:cstheme="majorHAnsi"/>
          <w:snapToGrid w:val="0"/>
          <w:szCs w:val="22"/>
        </w:rPr>
        <w:t xml:space="preserve">Only applicable to </w:t>
      </w:r>
      <w:r w:rsidR="00E75B51" w:rsidRPr="009A2801">
        <w:rPr>
          <w:rFonts w:asciiTheme="majorHAnsi" w:hAnsiTheme="majorHAnsi" w:cstheme="majorHAnsi"/>
          <w:snapToGrid w:val="0"/>
          <w:szCs w:val="22"/>
        </w:rPr>
        <w:t xml:space="preserve">Standard </w:t>
      </w:r>
      <w:r w:rsidR="00CC39E2">
        <w:rPr>
          <w:rFonts w:asciiTheme="majorHAnsi" w:hAnsiTheme="majorHAnsi" w:cstheme="majorHAnsi"/>
          <w:snapToGrid w:val="0"/>
          <w:szCs w:val="22"/>
        </w:rPr>
        <w:t>Reefer</w:t>
      </w:r>
      <w:r w:rsidR="00E75B51" w:rsidRPr="009A2801">
        <w:rPr>
          <w:rFonts w:asciiTheme="majorHAnsi" w:hAnsiTheme="majorHAnsi" w:cstheme="majorHAnsi"/>
          <w:snapToGrid w:val="0"/>
          <w:szCs w:val="22"/>
        </w:rPr>
        <w:t xml:space="preserve"> Container</w:t>
      </w:r>
      <w:r w:rsidRPr="009A2801">
        <w:rPr>
          <w:rFonts w:asciiTheme="majorHAnsi" w:hAnsiTheme="majorHAnsi" w:cstheme="majorHAnsi"/>
          <w:snapToGrid w:val="0"/>
          <w:szCs w:val="22"/>
        </w:rPr>
        <w:t xml:space="preserve"> of</w:t>
      </w:r>
      <w:r w:rsidR="00E75B51" w:rsidRPr="009A2801">
        <w:rPr>
          <w:rFonts w:asciiTheme="majorHAnsi" w:hAnsiTheme="majorHAnsi" w:cstheme="majorHAnsi"/>
          <w:snapToGrid w:val="0"/>
          <w:szCs w:val="22"/>
        </w:rPr>
        <w:t xml:space="preserve"> </w:t>
      </w:r>
      <w:r w:rsidR="00CC39E2" w:rsidRPr="00CC39E2">
        <w:rPr>
          <w:rFonts w:asciiTheme="majorHAnsi" w:hAnsiTheme="majorHAnsi" w:cstheme="majorHAnsi" w:hint="cs"/>
          <w:snapToGrid w:val="0"/>
          <w:szCs w:val="22"/>
          <w:cs/>
        </w:rPr>
        <w:t>20RF and 40RH</w:t>
      </w:r>
    </w:p>
    <w:p w14:paraId="55BE7848" w14:textId="3D63843E" w:rsidR="00784B5E" w:rsidRPr="009A2801" w:rsidRDefault="00063570" w:rsidP="006A3F7B">
      <w:pPr>
        <w:pStyle w:val="ListParagraph"/>
        <w:numPr>
          <w:ilvl w:val="2"/>
          <w:numId w:val="18"/>
        </w:numPr>
        <w:jc w:val="both"/>
        <w:rPr>
          <w:rFonts w:asciiTheme="majorHAnsi" w:hAnsiTheme="majorHAnsi" w:cstheme="majorHAnsi"/>
          <w:snapToGrid w:val="0"/>
          <w:szCs w:val="22"/>
        </w:rPr>
      </w:pPr>
      <w:r w:rsidRPr="009A2801">
        <w:rPr>
          <w:rFonts w:asciiTheme="majorHAnsi" w:hAnsiTheme="majorHAnsi" w:cstheme="majorHAnsi"/>
          <w:snapToGrid w:val="0"/>
          <w:szCs w:val="22"/>
        </w:rPr>
        <w:t>U</w:t>
      </w:r>
      <w:r w:rsidR="007D4493">
        <w:rPr>
          <w:rFonts w:asciiTheme="majorHAnsi" w:hAnsiTheme="majorHAnsi" w:cstheme="majorHAnsi"/>
          <w:snapToGrid w:val="0"/>
          <w:szCs w:val="22"/>
        </w:rPr>
        <w:t>ser</w:t>
      </w:r>
      <w:r w:rsidR="00092DC7" w:rsidRPr="009A2801">
        <w:rPr>
          <w:rFonts w:asciiTheme="majorHAnsi" w:hAnsiTheme="majorHAnsi" w:cstheme="majorHAnsi"/>
          <w:snapToGrid w:val="0"/>
          <w:szCs w:val="22"/>
        </w:rPr>
        <w:t xml:space="preserve"> must obtain</w:t>
      </w:r>
      <w:r w:rsidR="00784B5E" w:rsidRPr="009A2801">
        <w:rPr>
          <w:rFonts w:asciiTheme="majorHAnsi" w:hAnsiTheme="majorHAnsi" w:cstheme="majorHAnsi"/>
          <w:snapToGrid w:val="0"/>
          <w:szCs w:val="22"/>
        </w:rPr>
        <w:t xml:space="preserve"> prior</w:t>
      </w:r>
      <w:r w:rsidR="00AB4B5C">
        <w:rPr>
          <w:rFonts w:asciiTheme="majorHAnsi" w:hAnsiTheme="majorHAnsi" w:cstheme="majorHAnsi"/>
          <w:snapToGrid w:val="0"/>
          <w:szCs w:val="22"/>
        </w:rPr>
        <w:t xml:space="preserve"> written permission</w:t>
      </w:r>
      <w:r w:rsidR="00784B5E" w:rsidRPr="009A2801">
        <w:rPr>
          <w:rFonts w:asciiTheme="majorHAnsi" w:hAnsiTheme="majorHAnsi" w:cstheme="majorHAnsi"/>
          <w:snapToGrid w:val="0"/>
          <w:szCs w:val="22"/>
        </w:rPr>
        <w:t xml:space="preserve"> from </w:t>
      </w:r>
      <w:r w:rsidR="004A19FC" w:rsidRPr="009A2801">
        <w:rPr>
          <w:rFonts w:asciiTheme="majorHAnsi" w:hAnsiTheme="majorHAnsi" w:cstheme="majorHAnsi"/>
          <w:snapToGrid w:val="0"/>
          <w:szCs w:val="22"/>
        </w:rPr>
        <w:t>ONE</w:t>
      </w:r>
      <w:r w:rsidR="00092DC7" w:rsidRPr="009A2801">
        <w:rPr>
          <w:rFonts w:asciiTheme="majorHAnsi" w:hAnsiTheme="majorHAnsi" w:cstheme="majorHAnsi"/>
          <w:snapToGrid w:val="0"/>
          <w:szCs w:val="22"/>
        </w:rPr>
        <w:t xml:space="preserve"> for each</w:t>
      </w:r>
      <w:r w:rsidR="007D4493">
        <w:rPr>
          <w:rFonts w:asciiTheme="majorHAnsi" w:hAnsiTheme="majorHAnsi" w:cstheme="majorHAnsi"/>
          <w:snapToGrid w:val="0"/>
          <w:szCs w:val="22"/>
        </w:rPr>
        <w:t xml:space="preserve"> import</w:t>
      </w:r>
      <w:r w:rsidR="00092DC7" w:rsidRPr="009A2801">
        <w:rPr>
          <w:rFonts w:asciiTheme="majorHAnsi" w:hAnsiTheme="majorHAnsi" w:cstheme="majorHAnsi"/>
          <w:snapToGrid w:val="0"/>
          <w:szCs w:val="22"/>
        </w:rPr>
        <w:t xml:space="preserve"> container intend</w:t>
      </w:r>
      <w:r w:rsidR="009A2801">
        <w:rPr>
          <w:rFonts w:asciiTheme="majorHAnsi" w:hAnsiTheme="majorHAnsi" w:cstheme="majorHAnsi"/>
          <w:snapToGrid w:val="0"/>
          <w:szCs w:val="22"/>
        </w:rPr>
        <w:t>ing</w:t>
      </w:r>
      <w:r w:rsidR="00092DC7" w:rsidRPr="009A2801">
        <w:rPr>
          <w:rFonts w:asciiTheme="majorHAnsi" w:hAnsiTheme="majorHAnsi" w:cstheme="majorHAnsi"/>
          <w:snapToGrid w:val="0"/>
          <w:szCs w:val="22"/>
        </w:rPr>
        <w:t xml:space="preserve"> for</w:t>
      </w:r>
      <w:r w:rsidR="009A2801">
        <w:rPr>
          <w:rFonts w:asciiTheme="majorHAnsi" w:hAnsiTheme="majorHAnsi" w:cstheme="majorHAnsi"/>
          <w:snapToGrid w:val="0"/>
          <w:szCs w:val="22"/>
        </w:rPr>
        <w:t xml:space="preserve"> Container</w:t>
      </w:r>
      <w:r w:rsidR="00092DC7" w:rsidRPr="009A2801">
        <w:rPr>
          <w:rFonts w:asciiTheme="majorHAnsi" w:hAnsiTheme="majorHAnsi" w:cstheme="majorHAnsi"/>
          <w:snapToGrid w:val="0"/>
          <w:szCs w:val="22"/>
        </w:rPr>
        <w:t xml:space="preserve"> Round Use</w:t>
      </w:r>
    </w:p>
    <w:p w14:paraId="3037BE89" w14:textId="20279340" w:rsidR="009A2801" w:rsidRDefault="00784B5E" w:rsidP="006A3F7B">
      <w:pPr>
        <w:pStyle w:val="ListParagraph"/>
        <w:numPr>
          <w:ilvl w:val="2"/>
          <w:numId w:val="18"/>
        </w:numPr>
        <w:jc w:val="both"/>
        <w:rPr>
          <w:rFonts w:asciiTheme="majorHAnsi" w:hAnsiTheme="majorHAnsi" w:cstheme="majorHAnsi"/>
          <w:snapToGrid w:val="0"/>
          <w:szCs w:val="22"/>
        </w:rPr>
      </w:pPr>
      <w:r w:rsidRPr="007D4493">
        <w:rPr>
          <w:rFonts w:asciiTheme="majorHAnsi" w:hAnsiTheme="majorHAnsi" w:cstheme="majorHAnsi"/>
          <w:snapToGrid w:val="0"/>
          <w:szCs w:val="22"/>
        </w:rPr>
        <w:t xml:space="preserve">The containers </w:t>
      </w:r>
      <w:r w:rsidR="00092DC7" w:rsidRPr="007D4493">
        <w:rPr>
          <w:rFonts w:asciiTheme="majorHAnsi" w:hAnsiTheme="majorHAnsi" w:cstheme="majorHAnsi"/>
          <w:snapToGrid w:val="0"/>
          <w:szCs w:val="22"/>
        </w:rPr>
        <w:t xml:space="preserve">must only be applied for </w:t>
      </w:r>
      <w:r w:rsidRPr="007D4493">
        <w:rPr>
          <w:rFonts w:asciiTheme="majorHAnsi" w:hAnsiTheme="majorHAnsi" w:cstheme="majorHAnsi"/>
          <w:snapToGrid w:val="0"/>
          <w:szCs w:val="22"/>
        </w:rPr>
        <w:t xml:space="preserve">carriage of goods by sea and their container numbers are identified in a Bill of Lading, issued by </w:t>
      </w:r>
      <w:r w:rsidR="00092DC7" w:rsidRPr="007D4493">
        <w:rPr>
          <w:rFonts w:asciiTheme="majorHAnsi" w:hAnsiTheme="majorHAnsi" w:cstheme="majorHAnsi"/>
          <w:snapToGrid w:val="0"/>
          <w:szCs w:val="22"/>
        </w:rPr>
        <w:t>ONE or its affiliates</w:t>
      </w:r>
      <w:r w:rsidRPr="007D4493">
        <w:rPr>
          <w:rFonts w:asciiTheme="majorHAnsi" w:hAnsiTheme="majorHAnsi" w:cstheme="majorHAnsi"/>
          <w:snapToGrid w:val="0"/>
          <w:szCs w:val="22"/>
        </w:rPr>
        <w:t>.</w:t>
      </w:r>
    </w:p>
    <w:p w14:paraId="2948CAAE" w14:textId="77777777" w:rsidR="007D4493" w:rsidRPr="007D4493" w:rsidRDefault="007D4493" w:rsidP="006A3F7B">
      <w:pPr>
        <w:pStyle w:val="ListParagraph"/>
        <w:ind w:left="1080"/>
        <w:jc w:val="both"/>
        <w:rPr>
          <w:rFonts w:asciiTheme="majorHAnsi" w:hAnsiTheme="majorHAnsi" w:cstheme="majorHAnsi"/>
          <w:snapToGrid w:val="0"/>
          <w:szCs w:val="22"/>
          <w:cs/>
        </w:rPr>
      </w:pPr>
    </w:p>
    <w:p w14:paraId="4610060B" w14:textId="140E94EC" w:rsidR="001D795B" w:rsidRDefault="00BE3A5C" w:rsidP="006A3F7B">
      <w:pPr>
        <w:pStyle w:val="ListParagraph"/>
        <w:numPr>
          <w:ilvl w:val="0"/>
          <w:numId w:val="18"/>
        </w:numPr>
        <w:jc w:val="both"/>
        <w:rPr>
          <w:rFonts w:asciiTheme="majorHAnsi" w:hAnsiTheme="majorHAnsi" w:cstheme="majorHAnsi"/>
          <w:snapToGrid w:val="0"/>
          <w:szCs w:val="22"/>
        </w:rPr>
      </w:pPr>
      <w:r w:rsidRPr="001D795B">
        <w:rPr>
          <w:rFonts w:asciiTheme="majorHAnsi" w:hAnsiTheme="majorHAnsi" w:cstheme="majorHAnsi"/>
          <w:snapToGrid w:val="0"/>
          <w:szCs w:val="22"/>
        </w:rPr>
        <w:t>Container Condition Check</w:t>
      </w:r>
    </w:p>
    <w:p w14:paraId="0E73D690" w14:textId="77777777" w:rsidR="006D3505" w:rsidRDefault="006D3505" w:rsidP="006A3F7B">
      <w:pPr>
        <w:pStyle w:val="ListParagraph"/>
        <w:ind w:left="360"/>
        <w:jc w:val="both"/>
        <w:rPr>
          <w:rFonts w:asciiTheme="majorHAnsi" w:hAnsiTheme="majorHAnsi" w:cstheme="majorHAnsi"/>
          <w:snapToGrid w:val="0"/>
          <w:szCs w:val="22"/>
        </w:rPr>
      </w:pPr>
    </w:p>
    <w:p w14:paraId="22F5F7EA" w14:textId="37A7636D" w:rsidR="00BE3A5C" w:rsidRPr="001D795B" w:rsidRDefault="00BE3A5C" w:rsidP="006A3F7B">
      <w:pPr>
        <w:pStyle w:val="ListParagraph"/>
        <w:numPr>
          <w:ilvl w:val="0"/>
          <w:numId w:val="19"/>
        </w:numPr>
        <w:ind w:left="720"/>
        <w:jc w:val="both"/>
        <w:rPr>
          <w:rFonts w:asciiTheme="majorHAnsi" w:hAnsiTheme="majorHAnsi" w:cstheme="majorHAnsi"/>
          <w:snapToGrid w:val="0"/>
          <w:szCs w:val="22"/>
        </w:rPr>
      </w:pPr>
      <w:r w:rsidRPr="001D795B">
        <w:rPr>
          <w:rFonts w:asciiTheme="majorHAnsi" w:hAnsiTheme="majorHAnsi" w:cstheme="majorHAnsi"/>
          <w:snapToGrid w:val="0"/>
          <w:szCs w:val="22"/>
        </w:rPr>
        <w:t xml:space="preserve">When </w:t>
      </w:r>
      <w:r w:rsidR="00063570" w:rsidRPr="001D795B">
        <w:rPr>
          <w:rFonts w:asciiTheme="majorHAnsi" w:hAnsiTheme="majorHAnsi" w:cstheme="majorHAnsi"/>
          <w:snapToGrid w:val="0"/>
          <w:szCs w:val="22"/>
        </w:rPr>
        <w:t>U</w:t>
      </w:r>
      <w:r w:rsidR="001D795B">
        <w:rPr>
          <w:rFonts w:asciiTheme="majorHAnsi" w:hAnsiTheme="majorHAnsi" w:cstheme="majorHAnsi"/>
          <w:snapToGrid w:val="0"/>
          <w:szCs w:val="22"/>
        </w:rPr>
        <w:t>ser</w:t>
      </w:r>
      <w:r w:rsidRPr="001D795B">
        <w:rPr>
          <w:rFonts w:asciiTheme="majorHAnsi" w:hAnsiTheme="majorHAnsi" w:cstheme="majorHAnsi"/>
          <w:snapToGrid w:val="0"/>
          <w:szCs w:val="22"/>
        </w:rPr>
        <w:t xml:space="preserve"> uses an empty container for export</w:t>
      </w:r>
      <w:r w:rsidR="007D4493">
        <w:rPr>
          <w:rFonts w:asciiTheme="majorHAnsi" w:hAnsiTheme="majorHAnsi" w:cstheme="majorHAnsi"/>
          <w:snapToGrid w:val="0"/>
          <w:szCs w:val="22"/>
        </w:rPr>
        <w:t xml:space="preserve"> </w:t>
      </w:r>
      <w:r w:rsidRPr="001D795B">
        <w:rPr>
          <w:rFonts w:asciiTheme="majorHAnsi" w:hAnsiTheme="majorHAnsi" w:cstheme="majorHAnsi"/>
          <w:snapToGrid w:val="0"/>
          <w:szCs w:val="22"/>
        </w:rPr>
        <w:t>by</w:t>
      </w:r>
      <w:r w:rsidR="001D795B">
        <w:rPr>
          <w:rFonts w:asciiTheme="majorHAnsi" w:hAnsiTheme="majorHAnsi" w:cstheme="majorHAnsi"/>
          <w:snapToGrid w:val="0"/>
          <w:szCs w:val="22"/>
        </w:rPr>
        <w:t xml:space="preserve"> container round</w:t>
      </w:r>
      <w:r w:rsidRPr="001D795B">
        <w:rPr>
          <w:rFonts w:asciiTheme="majorHAnsi" w:hAnsiTheme="majorHAnsi" w:cstheme="majorHAnsi"/>
          <w:snapToGrid w:val="0"/>
          <w:szCs w:val="22"/>
        </w:rPr>
        <w:t xml:space="preserve"> use</w:t>
      </w:r>
      <w:r w:rsidR="00E75B51" w:rsidRPr="001D795B">
        <w:rPr>
          <w:rFonts w:asciiTheme="majorHAnsi" w:hAnsiTheme="majorHAnsi" w:cstheme="majorHAnsi"/>
          <w:snapToGrid w:val="0"/>
          <w:szCs w:val="22"/>
        </w:rPr>
        <w:t>,</w:t>
      </w:r>
      <w:r w:rsidRPr="001D795B">
        <w:rPr>
          <w:rFonts w:asciiTheme="majorHAnsi" w:hAnsiTheme="majorHAnsi" w:cstheme="majorHAnsi"/>
          <w:snapToGrid w:val="0"/>
          <w:szCs w:val="22"/>
        </w:rPr>
        <w:t xml:space="preserve"> </w:t>
      </w:r>
      <w:r w:rsidR="00063570" w:rsidRPr="001D795B">
        <w:rPr>
          <w:rFonts w:asciiTheme="majorHAnsi" w:hAnsiTheme="majorHAnsi" w:cstheme="majorHAnsi"/>
          <w:snapToGrid w:val="0"/>
          <w:szCs w:val="22"/>
        </w:rPr>
        <w:t>U</w:t>
      </w:r>
      <w:r w:rsidR="001D795B">
        <w:rPr>
          <w:rFonts w:asciiTheme="majorHAnsi" w:hAnsiTheme="majorHAnsi" w:cstheme="majorHAnsi"/>
          <w:snapToGrid w:val="0"/>
          <w:szCs w:val="22"/>
        </w:rPr>
        <w:t>ser</w:t>
      </w:r>
      <w:r w:rsidRPr="001D795B">
        <w:rPr>
          <w:rFonts w:asciiTheme="majorHAnsi" w:hAnsiTheme="majorHAnsi" w:cstheme="majorHAnsi"/>
          <w:snapToGrid w:val="0"/>
          <w:szCs w:val="22"/>
        </w:rPr>
        <w:t xml:space="preserve"> shall perform the condition check of the empty co</w:t>
      </w:r>
      <w:r w:rsidR="003B3A76" w:rsidRPr="001D795B">
        <w:rPr>
          <w:rFonts w:asciiTheme="majorHAnsi" w:hAnsiTheme="majorHAnsi" w:cstheme="majorHAnsi"/>
          <w:snapToGrid w:val="0"/>
          <w:szCs w:val="22"/>
        </w:rPr>
        <w:t>ntainer concerned, which should follow</w:t>
      </w:r>
      <w:r w:rsidR="00E75B51" w:rsidRPr="001D795B">
        <w:rPr>
          <w:rFonts w:asciiTheme="majorHAnsi" w:hAnsiTheme="majorHAnsi" w:cstheme="majorHAnsi"/>
          <w:snapToGrid w:val="0"/>
          <w:szCs w:val="22"/>
        </w:rPr>
        <w:t xml:space="preserve"> UCIRC standard.</w:t>
      </w:r>
    </w:p>
    <w:p w14:paraId="6A445917" w14:textId="0AB0D416" w:rsidR="00BE3A5C" w:rsidRPr="009A2801" w:rsidRDefault="00BE3A5C" w:rsidP="006A3F7B">
      <w:pPr>
        <w:pStyle w:val="ListParagraph"/>
        <w:numPr>
          <w:ilvl w:val="0"/>
          <w:numId w:val="19"/>
        </w:numPr>
        <w:ind w:left="720"/>
        <w:jc w:val="both"/>
        <w:rPr>
          <w:rFonts w:asciiTheme="majorHAnsi" w:hAnsiTheme="majorHAnsi" w:cstheme="majorHAnsi"/>
          <w:snapToGrid w:val="0"/>
          <w:szCs w:val="22"/>
        </w:rPr>
      </w:pPr>
      <w:r w:rsidRPr="009A2801">
        <w:rPr>
          <w:rFonts w:asciiTheme="majorHAnsi" w:hAnsiTheme="majorHAnsi" w:cstheme="majorHAnsi"/>
          <w:snapToGrid w:val="0"/>
          <w:szCs w:val="22"/>
        </w:rPr>
        <w:t xml:space="preserve">Containers (not to be utilized </w:t>
      </w:r>
      <w:r w:rsidR="001D795B">
        <w:rPr>
          <w:rFonts w:asciiTheme="majorHAnsi" w:hAnsiTheme="majorHAnsi" w:cstheme="majorHAnsi"/>
          <w:snapToGrid w:val="0"/>
          <w:szCs w:val="22"/>
        </w:rPr>
        <w:t>for container round use</w:t>
      </w:r>
      <w:r w:rsidRPr="009A2801">
        <w:rPr>
          <w:rFonts w:asciiTheme="majorHAnsi" w:hAnsiTheme="majorHAnsi" w:cstheme="majorHAnsi"/>
          <w:snapToGrid w:val="0"/>
          <w:szCs w:val="22"/>
        </w:rPr>
        <w:t xml:space="preserve">) shall be returned to </w:t>
      </w:r>
      <w:r w:rsidR="004A19FC" w:rsidRPr="009A2801">
        <w:rPr>
          <w:rFonts w:asciiTheme="majorHAnsi" w:hAnsiTheme="majorHAnsi" w:cstheme="majorHAnsi"/>
          <w:snapToGrid w:val="0"/>
          <w:szCs w:val="22"/>
        </w:rPr>
        <w:t>ONE</w:t>
      </w:r>
      <w:r w:rsidRPr="009A2801">
        <w:rPr>
          <w:rFonts w:asciiTheme="majorHAnsi" w:hAnsiTheme="majorHAnsi" w:cstheme="majorHAnsi"/>
          <w:snapToGrid w:val="0"/>
          <w:szCs w:val="22"/>
        </w:rPr>
        <w:t xml:space="preserve"> depot </w:t>
      </w:r>
      <w:r w:rsidR="00051829" w:rsidRPr="009A2801">
        <w:rPr>
          <w:rFonts w:asciiTheme="majorHAnsi" w:hAnsiTheme="majorHAnsi" w:cstheme="majorHAnsi"/>
          <w:snapToGrid w:val="0"/>
          <w:szCs w:val="22"/>
        </w:rPr>
        <w:t>at</w:t>
      </w:r>
      <w:r w:rsidR="00251138" w:rsidRPr="009A2801">
        <w:rPr>
          <w:rFonts w:asciiTheme="majorHAnsi" w:hAnsiTheme="majorHAnsi" w:cstheme="majorHAnsi"/>
          <w:snapToGrid w:val="0"/>
          <w:szCs w:val="22"/>
        </w:rPr>
        <w:t xml:space="preserve"> </w:t>
      </w:r>
      <w:r w:rsidR="00063570" w:rsidRPr="009A2801">
        <w:rPr>
          <w:rFonts w:asciiTheme="majorHAnsi" w:hAnsiTheme="majorHAnsi" w:cstheme="majorHAnsi"/>
          <w:snapToGrid w:val="0"/>
          <w:szCs w:val="22"/>
        </w:rPr>
        <w:t>U</w:t>
      </w:r>
      <w:r w:rsidR="001D795B">
        <w:rPr>
          <w:rFonts w:asciiTheme="majorHAnsi" w:hAnsiTheme="majorHAnsi" w:cstheme="majorHAnsi"/>
          <w:snapToGrid w:val="0"/>
          <w:szCs w:val="22"/>
        </w:rPr>
        <w:t>ser</w:t>
      </w:r>
      <w:r w:rsidR="00251138" w:rsidRPr="009A2801">
        <w:rPr>
          <w:rFonts w:asciiTheme="majorHAnsi" w:hAnsiTheme="majorHAnsi" w:cstheme="majorHAnsi"/>
          <w:snapToGrid w:val="0"/>
          <w:szCs w:val="22"/>
        </w:rPr>
        <w:t>’</w:t>
      </w:r>
      <w:r w:rsidR="00051829" w:rsidRPr="009A2801">
        <w:rPr>
          <w:rFonts w:asciiTheme="majorHAnsi" w:hAnsiTheme="majorHAnsi" w:cstheme="majorHAnsi"/>
          <w:snapToGrid w:val="0"/>
          <w:szCs w:val="22"/>
        </w:rPr>
        <w:t xml:space="preserve">s risk </w:t>
      </w:r>
      <w:r w:rsidR="00251138" w:rsidRPr="009A2801">
        <w:rPr>
          <w:rFonts w:asciiTheme="majorHAnsi" w:hAnsiTheme="majorHAnsi" w:cstheme="majorHAnsi"/>
          <w:snapToGrid w:val="0"/>
          <w:szCs w:val="22"/>
        </w:rPr>
        <w:t>and expense</w:t>
      </w:r>
      <w:r w:rsidR="001D795B">
        <w:rPr>
          <w:rFonts w:asciiTheme="majorHAnsi" w:hAnsiTheme="majorHAnsi" w:cstheme="majorHAnsi"/>
          <w:snapToGrid w:val="0"/>
          <w:szCs w:val="22"/>
        </w:rPr>
        <w:t>. W</w:t>
      </w:r>
      <w:r w:rsidRPr="009A2801">
        <w:rPr>
          <w:rFonts w:asciiTheme="majorHAnsi" w:hAnsiTheme="majorHAnsi" w:cstheme="majorHAnsi"/>
          <w:snapToGrid w:val="0"/>
          <w:szCs w:val="22"/>
        </w:rPr>
        <w:t>hen</w:t>
      </w:r>
      <w:r w:rsidR="00E74103" w:rsidRPr="009A2801">
        <w:rPr>
          <w:rFonts w:asciiTheme="majorHAnsi" w:hAnsiTheme="majorHAnsi" w:cstheme="majorHAnsi"/>
          <w:snapToGrid w:val="0"/>
          <w:szCs w:val="22"/>
        </w:rPr>
        <w:t xml:space="preserve"> </w:t>
      </w:r>
      <w:r w:rsidR="00063570" w:rsidRPr="009A2801">
        <w:rPr>
          <w:rFonts w:asciiTheme="majorHAnsi" w:hAnsiTheme="majorHAnsi" w:cstheme="majorHAnsi"/>
          <w:snapToGrid w:val="0"/>
          <w:szCs w:val="22"/>
        </w:rPr>
        <w:t>U</w:t>
      </w:r>
      <w:r w:rsidR="001D795B">
        <w:rPr>
          <w:rFonts w:asciiTheme="majorHAnsi" w:hAnsiTheme="majorHAnsi" w:cstheme="majorHAnsi"/>
          <w:snapToGrid w:val="0"/>
          <w:szCs w:val="22"/>
        </w:rPr>
        <w:t>ser</w:t>
      </w:r>
      <w:r w:rsidR="00E74103" w:rsidRPr="009A2801">
        <w:rPr>
          <w:rFonts w:asciiTheme="majorHAnsi" w:hAnsiTheme="majorHAnsi" w:cstheme="majorHAnsi"/>
          <w:snapToGrid w:val="0"/>
          <w:szCs w:val="22"/>
        </w:rPr>
        <w:t xml:space="preserve"> </w:t>
      </w:r>
      <w:r w:rsidRPr="009A2801">
        <w:rPr>
          <w:rFonts w:asciiTheme="majorHAnsi" w:hAnsiTheme="majorHAnsi" w:cstheme="majorHAnsi"/>
          <w:snapToGrid w:val="0"/>
          <w:szCs w:val="22"/>
        </w:rPr>
        <w:t>discovers a defect or damage to a container</w:t>
      </w:r>
      <w:r w:rsidR="001D795B">
        <w:rPr>
          <w:rFonts w:asciiTheme="majorHAnsi" w:hAnsiTheme="majorHAnsi" w:cstheme="majorHAnsi"/>
          <w:snapToGrid w:val="0"/>
          <w:szCs w:val="22"/>
        </w:rPr>
        <w:t>,</w:t>
      </w:r>
      <w:r w:rsidR="00E75B51" w:rsidRPr="009A2801">
        <w:rPr>
          <w:rFonts w:asciiTheme="majorHAnsi" w:hAnsiTheme="majorHAnsi" w:cstheme="majorHAnsi"/>
          <w:snapToGrid w:val="0"/>
          <w:szCs w:val="22"/>
        </w:rPr>
        <w:t xml:space="preserve"> </w:t>
      </w:r>
      <w:r w:rsidR="00063570" w:rsidRPr="009A2801">
        <w:rPr>
          <w:rFonts w:asciiTheme="majorHAnsi" w:hAnsiTheme="majorHAnsi" w:cstheme="majorHAnsi"/>
          <w:snapToGrid w:val="0"/>
          <w:szCs w:val="22"/>
        </w:rPr>
        <w:t>U</w:t>
      </w:r>
      <w:r w:rsidR="001D795B">
        <w:rPr>
          <w:rFonts w:asciiTheme="majorHAnsi" w:hAnsiTheme="majorHAnsi" w:cstheme="majorHAnsi"/>
          <w:snapToGrid w:val="0"/>
          <w:szCs w:val="22"/>
        </w:rPr>
        <w:t>ser</w:t>
      </w:r>
      <w:r w:rsidR="00265C99" w:rsidRPr="009A2801">
        <w:rPr>
          <w:rFonts w:asciiTheme="majorHAnsi" w:hAnsiTheme="majorHAnsi" w:cstheme="majorHAnsi"/>
          <w:snapToGrid w:val="0"/>
          <w:szCs w:val="22"/>
        </w:rPr>
        <w:t xml:space="preserve"> is not allowed to repair</w:t>
      </w:r>
      <w:r w:rsidR="00E75B51" w:rsidRPr="009A2801">
        <w:rPr>
          <w:rFonts w:asciiTheme="majorHAnsi" w:hAnsiTheme="majorHAnsi" w:cstheme="majorHAnsi"/>
          <w:snapToGrid w:val="0"/>
          <w:szCs w:val="22"/>
        </w:rPr>
        <w:t xml:space="preserve">, </w:t>
      </w:r>
      <w:r w:rsidR="00265C99" w:rsidRPr="009A2801">
        <w:rPr>
          <w:rFonts w:asciiTheme="majorHAnsi" w:hAnsiTheme="majorHAnsi" w:cstheme="majorHAnsi"/>
          <w:snapToGrid w:val="0"/>
          <w:szCs w:val="22"/>
        </w:rPr>
        <w:t>modify or change the conditions of the containers or doing whatsoever which affects the conditions of the containers, causing them changed from their original conditions</w:t>
      </w:r>
      <w:r w:rsidR="00E75B51" w:rsidRPr="009A2801">
        <w:rPr>
          <w:rFonts w:asciiTheme="majorHAnsi" w:hAnsiTheme="majorHAnsi" w:cstheme="majorHAnsi"/>
          <w:snapToGrid w:val="0"/>
          <w:szCs w:val="22"/>
        </w:rPr>
        <w:t>.</w:t>
      </w:r>
    </w:p>
    <w:p w14:paraId="5B1AB81F" w14:textId="2B334E9C" w:rsidR="0005262B" w:rsidRPr="009A2801" w:rsidRDefault="003B3A76" w:rsidP="006A3F7B">
      <w:pPr>
        <w:pStyle w:val="ListParagraph"/>
        <w:numPr>
          <w:ilvl w:val="0"/>
          <w:numId w:val="19"/>
        </w:numPr>
        <w:ind w:left="720"/>
        <w:jc w:val="both"/>
        <w:rPr>
          <w:rFonts w:asciiTheme="majorHAnsi" w:hAnsiTheme="majorHAnsi" w:cstheme="majorHAnsi"/>
          <w:snapToGrid w:val="0"/>
          <w:szCs w:val="22"/>
        </w:rPr>
      </w:pPr>
      <w:r w:rsidRPr="009A2801">
        <w:rPr>
          <w:rFonts w:asciiTheme="majorHAnsi" w:hAnsiTheme="majorHAnsi" w:cstheme="majorHAnsi"/>
          <w:snapToGrid w:val="0"/>
          <w:szCs w:val="22"/>
        </w:rPr>
        <w:t xml:space="preserve">If any container damage/defects are discovered at terminal or CY when full container gate in, </w:t>
      </w:r>
      <w:r w:rsidR="004A19FC" w:rsidRPr="009A2801">
        <w:rPr>
          <w:rFonts w:asciiTheme="majorHAnsi" w:hAnsiTheme="majorHAnsi" w:cstheme="majorHAnsi"/>
          <w:snapToGrid w:val="0"/>
          <w:szCs w:val="22"/>
        </w:rPr>
        <w:t>ONE</w:t>
      </w:r>
      <w:r w:rsidRPr="009A2801">
        <w:rPr>
          <w:rFonts w:asciiTheme="majorHAnsi" w:hAnsiTheme="majorHAnsi" w:cstheme="majorHAnsi"/>
          <w:snapToGrid w:val="0"/>
          <w:szCs w:val="22"/>
        </w:rPr>
        <w:t xml:space="preserve"> </w:t>
      </w:r>
      <w:r w:rsidR="003D6E4F" w:rsidRPr="009A2801">
        <w:rPr>
          <w:rFonts w:asciiTheme="majorHAnsi" w:hAnsiTheme="majorHAnsi" w:cstheme="majorHAnsi"/>
          <w:snapToGrid w:val="0"/>
          <w:szCs w:val="22"/>
        </w:rPr>
        <w:t>can</w:t>
      </w:r>
      <w:r w:rsidR="00AE1939" w:rsidRPr="009A2801">
        <w:rPr>
          <w:rFonts w:asciiTheme="majorHAnsi" w:hAnsiTheme="majorHAnsi" w:cstheme="majorHAnsi"/>
          <w:snapToGrid w:val="0"/>
          <w:szCs w:val="22"/>
        </w:rPr>
        <w:t xml:space="preserve"> request</w:t>
      </w:r>
      <w:r w:rsidR="00745667" w:rsidRPr="009A2801">
        <w:rPr>
          <w:rFonts w:asciiTheme="majorHAnsi" w:hAnsiTheme="majorHAnsi" w:cstheme="majorHAnsi"/>
          <w:snapToGrid w:val="0"/>
          <w:szCs w:val="22"/>
        </w:rPr>
        <w:t xml:space="preserve"> </w:t>
      </w:r>
      <w:r w:rsidR="00063570" w:rsidRPr="009A2801">
        <w:rPr>
          <w:rFonts w:asciiTheme="majorHAnsi" w:hAnsiTheme="majorHAnsi" w:cstheme="majorHAnsi"/>
          <w:snapToGrid w:val="0"/>
          <w:szCs w:val="22"/>
        </w:rPr>
        <w:t>U</w:t>
      </w:r>
      <w:r w:rsidR="001D795B">
        <w:rPr>
          <w:rFonts w:asciiTheme="majorHAnsi" w:hAnsiTheme="majorHAnsi" w:cstheme="majorHAnsi"/>
          <w:snapToGrid w:val="0"/>
          <w:szCs w:val="22"/>
        </w:rPr>
        <w:t>ser</w:t>
      </w:r>
      <w:r w:rsidR="00745667" w:rsidRPr="009A2801">
        <w:rPr>
          <w:rFonts w:asciiTheme="majorHAnsi" w:hAnsiTheme="majorHAnsi" w:cstheme="majorHAnsi"/>
          <w:snapToGrid w:val="0"/>
          <w:szCs w:val="22"/>
        </w:rPr>
        <w:t xml:space="preserve"> </w:t>
      </w:r>
      <w:r w:rsidRPr="009A2801">
        <w:rPr>
          <w:rFonts w:asciiTheme="majorHAnsi" w:hAnsiTheme="majorHAnsi" w:cstheme="majorHAnsi"/>
          <w:snapToGrid w:val="0"/>
          <w:szCs w:val="22"/>
        </w:rPr>
        <w:t xml:space="preserve">to transload cargo to another sound condition container </w:t>
      </w:r>
      <w:r w:rsidR="00051829" w:rsidRPr="009A2801">
        <w:rPr>
          <w:rFonts w:asciiTheme="majorHAnsi" w:hAnsiTheme="majorHAnsi" w:cstheme="majorHAnsi"/>
          <w:snapToGrid w:val="0"/>
          <w:szCs w:val="22"/>
        </w:rPr>
        <w:t>at</w:t>
      </w:r>
      <w:r w:rsidR="00251138" w:rsidRPr="009A2801">
        <w:rPr>
          <w:rFonts w:asciiTheme="majorHAnsi" w:hAnsiTheme="majorHAnsi" w:cstheme="majorHAnsi"/>
          <w:snapToGrid w:val="0"/>
          <w:szCs w:val="22"/>
        </w:rPr>
        <w:t xml:space="preserve"> </w:t>
      </w:r>
      <w:r w:rsidR="00063570" w:rsidRPr="009A2801">
        <w:rPr>
          <w:rFonts w:asciiTheme="majorHAnsi" w:hAnsiTheme="majorHAnsi" w:cstheme="majorHAnsi"/>
          <w:snapToGrid w:val="0"/>
          <w:szCs w:val="22"/>
        </w:rPr>
        <w:t>U</w:t>
      </w:r>
      <w:r w:rsidR="001D795B">
        <w:rPr>
          <w:rFonts w:asciiTheme="majorHAnsi" w:hAnsiTheme="majorHAnsi" w:cstheme="majorHAnsi"/>
          <w:snapToGrid w:val="0"/>
          <w:szCs w:val="22"/>
        </w:rPr>
        <w:t>ser</w:t>
      </w:r>
      <w:r w:rsidR="00251138" w:rsidRPr="009A2801">
        <w:rPr>
          <w:rFonts w:asciiTheme="majorHAnsi" w:hAnsiTheme="majorHAnsi" w:cstheme="majorHAnsi"/>
          <w:snapToGrid w:val="0"/>
          <w:szCs w:val="22"/>
        </w:rPr>
        <w:t>’s risk and expense</w:t>
      </w:r>
      <w:r w:rsidR="003D6E4F" w:rsidRPr="009A2801">
        <w:rPr>
          <w:rFonts w:asciiTheme="majorHAnsi" w:hAnsiTheme="majorHAnsi" w:cstheme="majorHAnsi"/>
          <w:snapToGrid w:val="0"/>
          <w:szCs w:val="22"/>
        </w:rPr>
        <w:t xml:space="preserve"> without using the damaged container</w:t>
      </w:r>
      <w:r w:rsidR="001D795B">
        <w:rPr>
          <w:rFonts w:asciiTheme="majorHAnsi" w:hAnsiTheme="majorHAnsi" w:cstheme="majorHAnsi"/>
          <w:snapToGrid w:val="0"/>
          <w:szCs w:val="22"/>
        </w:rPr>
        <w:t>.</w:t>
      </w:r>
      <w:r w:rsidR="003D6E4F" w:rsidRPr="009A2801">
        <w:rPr>
          <w:rFonts w:asciiTheme="majorHAnsi" w:hAnsiTheme="majorHAnsi" w:cstheme="majorHAnsi"/>
          <w:snapToGrid w:val="0"/>
          <w:szCs w:val="22"/>
        </w:rPr>
        <w:t xml:space="preserve"> </w:t>
      </w:r>
    </w:p>
    <w:p w14:paraId="153799AD" w14:textId="33DBA023" w:rsidR="00251138" w:rsidRPr="00324843" w:rsidRDefault="0005262B" w:rsidP="006A3F7B">
      <w:pPr>
        <w:pStyle w:val="ListParagraph"/>
        <w:numPr>
          <w:ilvl w:val="0"/>
          <w:numId w:val="19"/>
        </w:numPr>
        <w:ind w:left="720"/>
        <w:jc w:val="both"/>
        <w:rPr>
          <w:rFonts w:asciiTheme="majorHAnsi" w:hAnsiTheme="majorHAnsi" w:cstheme="majorHAnsi"/>
          <w:snapToGrid w:val="0"/>
          <w:szCs w:val="22"/>
        </w:rPr>
      </w:pPr>
      <w:r w:rsidRPr="00324843">
        <w:rPr>
          <w:rFonts w:asciiTheme="majorHAnsi" w:hAnsiTheme="majorHAnsi" w:cstheme="majorHAnsi"/>
          <w:snapToGrid w:val="0"/>
          <w:szCs w:val="22"/>
        </w:rPr>
        <w:t>If any container damage /defects are discovered at terminal or</w:t>
      </w:r>
      <w:r w:rsidR="00372C57" w:rsidRPr="00324843">
        <w:rPr>
          <w:rFonts w:asciiTheme="majorHAnsi" w:hAnsiTheme="majorHAnsi" w:cstheme="majorHAnsi"/>
          <w:snapToGrid w:val="0"/>
          <w:szCs w:val="22"/>
        </w:rPr>
        <w:t xml:space="preserve"> CY when full container gate out</w:t>
      </w:r>
      <w:r w:rsidRPr="00324843">
        <w:rPr>
          <w:rFonts w:asciiTheme="majorHAnsi" w:hAnsiTheme="majorHAnsi" w:cstheme="majorHAnsi"/>
          <w:snapToGrid w:val="0"/>
          <w:szCs w:val="22"/>
        </w:rPr>
        <w:t xml:space="preserve">, </w:t>
      </w:r>
      <w:r w:rsidR="00063570" w:rsidRPr="00324843">
        <w:rPr>
          <w:rFonts w:asciiTheme="majorHAnsi" w:hAnsiTheme="majorHAnsi" w:cstheme="majorHAnsi"/>
          <w:snapToGrid w:val="0"/>
          <w:szCs w:val="22"/>
        </w:rPr>
        <w:t>U</w:t>
      </w:r>
      <w:r w:rsidR="00746FD2" w:rsidRPr="00324843">
        <w:rPr>
          <w:rFonts w:asciiTheme="majorHAnsi" w:hAnsiTheme="majorHAnsi" w:cstheme="majorHAnsi"/>
          <w:snapToGrid w:val="0"/>
          <w:szCs w:val="22"/>
        </w:rPr>
        <w:t>ser</w:t>
      </w:r>
      <w:r w:rsidRPr="00324843">
        <w:rPr>
          <w:rFonts w:asciiTheme="majorHAnsi" w:hAnsiTheme="majorHAnsi" w:cstheme="majorHAnsi"/>
          <w:snapToGrid w:val="0"/>
          <w:szCs w:val="22"/>
        </w:rPr>
        <w:t xml:space="preserve"> shall not use</w:t>
      </w:r>
      <w:r w:rsidR="00746FD2" w:rsidRPr="00324843">
        <w:rPr>
          <w:rFonts w:asciiTheme="majorHAnsi" w:hAnsiTheme="majorHAnsi" w:cstheme="majorHAnsi"/>
          <w:snapToGrid w:val="0"/>
          <w:szCs w:val="22"/>
        </w:rPr>
        <w:t xml:space="preserve"> such</w:t>
      </w:r>
      <w:r w:rsidRPr="00324843">
        <w:rPr>
          <w:rFonts w:asciiTheme="majorHAnsi" w:hAnsiTheme="majorHAnsi" w:cstheme="majorHAnsi"/>
          <w:snapToGrid w:val="0"/>
          <w:szCs w:val="22"/>
        </w:rPr>
        <w:t xml:space="preserve"> containers for</w:t>
      </w:r>
      <w:r w:rsidR="001D795B" w:rsidRPr="00324843">
        <w:rPr>
          <w:rFonts w:asciiTheme="majorHAnsi" w:hAnsiTheme="majorHAnsi" w:cstheme="majorHAnsi"/>
          <w:snapToGrid w:val="0"/>
          <w:szCs w:val="22"/>
        </w:rPr>
        <w:t xml:space="preserve"> Round Use</w:t>
      </w:r>
      <w:r w:rsidRPr="00324843">
        <w:rPr>
          <w:rFonts w:asciiTheme="majorHAnsi" w:hAnsiTheme="majorHAnsi" w:cstheme="majorHAnsi"/>
          <w:snapToGrid w:val="0"/>
          <w:szCs w:val="22"/>
        </w:rPr>
        <w:t xml:space="preserve">, and shall return them to </w:t>
      </w:r>
      <w:r w:rsidR="004A19FC" w:rsidRPr="00324843">
        <w:rPr>
          <w:rFonts w:asciiTheme="majorHAnsi" w:hAnsiTheme="majorHAnsi" w:cstheme="majorHAnsi"/>
          <w:snapToGrid w:val="0"/>
          <w:szCs w:val="22"/>
        </w:rPr>
        <w:t>ONE</w:t>
      </w:r>
      <w:r w:rsidRPr="00324843">
        <w:rPr>
          <w:rFonts w:asciiTheme="majorHAnsi" w:hAnsiTheme="majorHAnsi" w:cstheme="majorHAnsi"/>
          <w:snapToGrid w:val="0"/>
          <w:szCs w:val="22"/>
        </w:rPr>
        <w:t xml:space="preserve"> depot </w:t>
      </w:r>
      <w:r w:rsidR="0059151A" w:rsidRPr="00324843">
        <w:rPr>
          <w:rFonts w:asciiTheme="majorHAnsi" w:hAnsiTheme="majorHAnsi" w:cstheme="majorHAnsi"/>
          <w:snapToGrid w:val="0"/>
          <w:szCs w:val="22"/>
        </w:rPr>
        <w:t xml:space="preserve">after devanning </w:t>
      </w:r>
      <w:r w:rsidR="00051829" w:rsidRPr="00324843">
        <w:rPr>
          <w:rFonts w:asciiTheme="majorHAnsi" w:hAnsiTheme="majorHAnsi" w:cstheme="majorHAnsi"/>
          <w:snapToGrid w:val="0"/>
          <w:szCs w:val="22"/>
        </w:rPr>
        <w:t>at</w:t>
      </w:r>
      <w:r w:rsidR="00251138" w:rsidRPr="00324843">
        <w:rPr>
          <w:rFonts w:asciiTheme="majorHAnsi" w:hAnsiTheme="majorHAnsi" w:cstheme="majorHAnsi"/>
          <w:snapToGrid w:val="0"/>
          <w:szCs w:val="22"/>
        </w:rPr>
        <w:t xml:space="preserve"> </w:t>
      </w:r>
      <w:r w:rsidR="00063570" w:rsidRPr="00324843">
        <w:rPr>
          <w:rFonts w:asciiTheme="majorHAnsi" w:hAnsiTheme="majorHAnsi" w:cstheme="majorHAnsi"/>
          <w:snapToGrid w:val="0"/>
          <w:szCs w:val="22"/>
        </w:rPr>
        <w:t>U</w:t>
      </w:r>
      <w:r w:rsidR="001D795B" w:rsidRPr="00324843">
        <w:rPr>
          <w:rFonts w:asciiTheme="majorHAnsi" w:hAnsiTheme="majorHAnsi" w:cstheme="majorHAnsi"/>
          <w:snapToGrid w:val="0"/>
          <w:szCs w:val="22"/>
        </w:rPr>
        <w:t>ser</w:t>
      </w:r>
      <w:r w:rsidR="00251138" w:rsidRPr="00324843">
        <w:rPr>
          <w:rFonts w:asciiTheme="majorHAnsi" w:hAnsiTheme="majorHAnsi" w:cstheme="majorHAnsi"/>
          <w:snapToGrid w:val="0"/>
          <w:szCs w:val="22"/>
        </w:rPr>
        <w:t>’</w:t>
      </w:r>
      <w:r w:rsidR="00051829" w:rsidRPr="00324843">
        <w:rPr>
          <w:rFonts w:asciiTheme="majorHAnsi" w:hAnsiTheme="majorHAnsi" w:cstheme="majorHAnsi"/>
          <w:snapToGrid w:val="0"/>
          <w:szCs w:val="22"/>
        </w:rPr>
        <w:t>s risk</w:t>
      </w:r>
      <w:r w:rsidR="00251138" w:rsidRPr="00324843">
        <w:rPr>
          <w:rFonts w:asciiTheme="majorHAnsi" w:hAnsiTheme="majorHAnsi" w:cstheme="majorHAnsi"/>
          <w:snapToGrid w:val="0"/>
          <w:szCs w:val="22"/>
        </w:rPr>
        <w:t xml:space="preserve"> and expense</w:t>
      </w:r>
      <w:r w:rsidR="0059151A" w:rsidRPr="00324843">
        <w:rPr>
          <w:rFonts w:asciiTheme="majorHAnsi" w:hAnsiTheme="majorHAnsi" w:cstheme="majorHAnsi"/>
          <w:snapToGrid w:val="0"/>
          <w:szCs w:val="22"/>
        </w:rPr>
        <w:t>.</w:t>
      </w:r>
    </w:p>
    <w:p w14:paraId="2064B78F" w14:textId="77777777" w:rsidR="00F565D0" w:rsidRDefault="00063570" w:rsidP="006A3F7B">
      <w:pPr>
        <w:pStyle w:val="ListParagraph"/>
        <w:numPr>
          <w:ilvl w:val="0"/>
          <w:numId w:val="19"/>
        </w:numPr>
        <w:ind w:left="720"/>
        <w:jc w:val="both"/>
        <w:rPr>
          <w:rFonts w:asciiTheme="majorHAnsi" w:hAnsiTheme="majorHAnsi" w:cstheme="majorHAnsi"/>
          <w:snapToGrid w:val="0"/>
          <w:szCs w:val="22"/>
        </w:rPr>
      </w:pPr>
      <w:r w:rsidRPr="00324843">
        <w:rPr>
          <w:rFonts w:asciiTheme="majorHAnsi" w:hAnsiTheme="majorHAnsi" w:cstheme="majorHAnsi"/>
          <w:snapToGrid w:val="0"/>
          <w:szCs w:val="22"/>
        </w:rPr>
        <w:t>U</w:t>
      </w:r>
      <w:r w:rsidR="001D795B" w:rsidRPr="00324843">
        <w:rPr>
          <w:rFonts w:asciiTheme="majorHAnsi" w:hAnsiTheme="majorHAnsi" w:cstheme="majorHAnsi"/>
          <w:snapToGrid w:val="0"/>
          <w:szCs w:val="22"/>
        </w:rPr>
        <w:t>ser</w:t>
      </w:r>
      <w:r w:rsidR="00251138" w:rsidRPr="00324843">
        <w:rPr>
          <w:rFonts w:asciiTheme="majorHAnsi" w:hAnsiTheme="majorHAnsi" w:cstheme="majorHAnsi"/>
          <w:snapToGrid w:val="0"/>
          <w:szCs w:val="22"/>
        </w:rPr>
        <w:t xml:space="preserve"> shall be liable for the damage</w:t>
      </w:r>
      <w:r w:rsidR="00745667" w:rsidRPr="00324843">
        <w:rPr>
          <w:rFonts w:asciiTheme="majorHAnsi" w:hAnsiTheme="majorHAnsi" w:cstheme="majorHAnsi"/>
          <w:snapToGrid w:val="0"/>
          <w:szCs w:val="22"/>
        </w:rPr>
        <w:t xml:space="preserve"> to </w:t>
      </w:r>
      <w:r w:rsidR="003D6E4F" w:rsidRPr="00324843">
        <w:rPr>
          <w:rFonts w:asciiTheme="majorHAnsi" w:hAnsiTheme="majorHAnsi" w:cstheme="majorHAnsi"/>
          <w:snapToGrid w:val="0"/>
          <w:szCs w:val="22"/>
        </w:rPr>
        <w:t xml:space="preserve">the </w:t>
      </w:r>
      <w:r w:rsidR="00745667" w:rsidRPr="00324843">
        <w:rPr>
          <w:rFonts w:asciiTheme="majorHAnsi" w:hAnsiTheme="majorHAnsi" w:cstheme="majorHAnsi"/>
          <w:snapToGrid w:val="0"/>
          <w:szCs w:val="22"/>
        </w:rPr>
        <w:t>cont</w:t>
      </w:r>
      <w:r w:rsidR="003D6E4F" w:rsidRPr="00324843">
        <w:rPr>
          <w:rFonts w:asciiTheme="majorHAnsi" w:hAnsiTheme="majorHAnsi" w:cstheme="majorHAnsi"/>
          <w:snapToGrid w:val="0"/>
          <w:szCs w:val="22"/>
        </w:rPr>
        <w:t xml:space="preserve">ainer </w:t>
      </w:r>
      <w:r w:rsidR="00C237A9" w:rsidRPr="00324843">
        <w:rPr>
          <w:rFonts w:asciiTheme="majorHAnsi" w:hAnsiTheme="majorHAnsi" w:cstheme="majorHAnsi"/>
          <w:snapToGrid w:val="0"/>
          <w:szCs w:val="22"/>
        </w:rPr>
        <w:t xml:space="preserve">occurred </w:t>
      </w:r>
      <w:r w:rsidR="00324843" w:rsidRPr="00324843">
        <w:rPr>
          <w:rFonts w:asciiTheme="majorHAnsi" w:hAnsiTheme="majorHAnsi" w:cstheme="majorHAnsi"/>
          <w:snapToGrid w:val="0"/>
          <w:szCs w:val="22"/>
        </w:rPr>
        <w:t>since</w:t>
      </w:r>
      <w:r w:rsidR="00C237A9" w:rsidRPr="00324843">
        <w:rPr>
          <w:rFonts w:asciiTheme="majorHAnsi" w:hAnsiTheme="majorHAnsi" w:cstheme="majorHAnsi"/>
          <w:snapToGrid w:val="0"/>
          <w:szCs w:val="22"/>
        </w:rPr>
        <w:t xml:space="preserve"> full container gate out to when full container gate in.</w:t>
      </w:r>
    </w:p>
    <w:p w14:paraId="24B2ACED" w14:textId="5E6F746C" w:rsidR="00932C03" w:rsidRPr="00324843" w:rsidRDefault="00F565D0" w:rsidP="006A3F7B">
      <w:pPr>
        <w:pStyle w:val="ListParagraph"/>
        <w:numPr>
          <w:ilvl w:val="0"/>
          <w:numId w:val="19"/>
        </w:numPr>
        <w:ind w:left="720"/>
        <w:jc w:val="both"/>
        <w:rPr>
          <w:rFonts w:asciiTheme="majorHAnsi" w:hAnsiTheme="majorHAnsi" w:cstheme="majorHAnsi"/>
          <w:snapToGrid w:val="0"/>
          <w:szCs w:val="22"/>
        </w:rPr>
      </w:pPr>
      <w:r>
        <w:rPr>
          <w:rFonts w:asciiTheme="majorHAnsi" w:hAnsiTheme="majorHAnsi" w:cstheme="majorHAnsi"/>
          <w:snapToGrid w:val="0"/>
          <w:szCs w:val="22"/>
        </w:rPr>
        <w:t xml:space="preserve">Any damage or defect on machinery reefer are of </w:t>
      </w:r>
      <w:r w:rsidRPr="00F565D0">
        <w:rPr>
          <w:rFonts w:asciiTheme="majorHAnsi" w:hAnsiTheme="majorHAnsi" w:cstheme="majorHAnsi"/>
          <w:snapToGrid w:val="0"/>
          <w:szCs w:val="22"/>
        </w:rPr>
        <w:t>total responsibility</w:t>
      </w:r>
      <w:r>
        <w:rPr>
          <w:rFonts w:asciiTheme="majorHAnsi" w:hAnsiTheme="majorHAnsi" w:cstheme="majorHAnsi"/>
          <w:snapToGrid w:val="0"/>
          <w:szCs w:val="22"/>
        </w:rPr>
        <w:t xml:space="preserve"> of the shipper and any Claims situation for machinery defect too.</w:t>
      </w:r>
    </w:p>
    <w:p w14:paraId="24AFBC80" w14:textId="77777777" w:rsidR="00932C03" w:rsidRDefault="00932C03" w:rsidP="006A3F7B">
      <w:pPr>
        <w:pStyle w:val="ListParagraph"/>
        <w:ind w:left="360"/>
        <w:jc w:val="both"/>
        <w:rPr>
          <w:rFonts w:asciiTheme="majorHAnsi" w:hAnsiTheme="majorHAnsi" w:cstheme="majorHAnsi"/>
          <w:snapToGrid w:val="0"/>
          <w:szCs w:val="22"/>
        </w:rPr>
      </w:pPr>
    </w:p>
    <w:p w14:paraId="4820C2CE" w14:textId="7CFA2D7B" w:rsidR="00284A3D" w:rsidRDefault="00284A3D" w:rsidP="006A3F7B">
      <w:pPr>
        <w:pStyle w:val="ListParagraph"/>
        <w:numPr>
          <w:ilvl w:val="0"/>
          <w:numId w:val="18"/>
        </w:numPr>
        <w:jc w:val="both"/>
        <w:rPr>
          <w:rFonts w:asciiTheme="majorHAnsi" w:hAnsiTheme="majorHAnsi" w:cstheme="majorHAnsi"/>
          <w:snapToGrid w:val="0"/>
          <w:szCs w:val="22"/>
        </w:rPr>
      </w:pPr>
      <w:proofErr w:type="spellStart"/>
      <w:r>
        <w:rPr>
          <w:rFonts w:asciiTheme="majorHAnsi" w:hAnsiTheme="majorHAnsi" w:cstheme="majorHAnsi"/>
          <w:snapToGrid w:val="0"/>
          <w:szCs w:val="22"/>
        </w:rPr>
        <w:t>Freetime</w:t>
      </w:r>
      <w:proofErr w:type="spellEnd"/>
    </w:p>
    <w:p w14:paraId="5CD1D551" w14:textId="77777777" w:rsidR="00284A3D" w:rsidRPr="001D795B" w:rsidRDefault="00284A3D" w:rsidP="006A3F7B">
      <w:pPr>
        <w:pStyle w:val="ListParagraph"/>
        <w:ind w:left="360"/>
        <w:jc w:val="both"/>
        <w:rPr>
          <w:rFonts w:asciiTheme="majorHAnsi" w:hAnsiTheme="majorHAnsi" w:cstheme="majorHAnsi"/>
          <w:snapToGrid w:val="0"/>
          <w:szCs w:val="22"/>
        </w:rPr>
      </w:pPr>
    </w:p>
    <w:p w14:paraId="061C80CF" w14:textId="7CDC2162" w:rsidR="00284A3D" w:rsidRPr="00284A3D" w:rsidRDefault="00932C03" w:rsidP="006A3F7B">
      <w:pPr>
        <w:pStyle w:val="ListParagraph"/>
        <w:numPr>
          <w:ilvl w:val="0"/>
          <w:numId w:val="21"/>
        </w:numPr>
        <w:jc w:val="both"/>
        <w:rPr>
          <w:rFonts w:asciiTheme="majorHAnsi" w:hAnsiTheme="majorHAnsi" w:cstheme="majorHAnsi"/>
          <w:snapToGrid w:val="0"/>
          <w:szCs w:val="22"/>
        </w:rPr>
      </w:pPr>
      <w:r>
        <w:rPr>
          <w:rFonts w:asciiTheme="majorHAnsi" w:hAnsiTheme="majorHAnsi" w:cstheme="majorHAnsi"/>
          <w:snapToGrid w:val="0"/>
          <w:szCs w:val="22"/>
        </w:rPr>
        <w:t>Upon advance permission</w:t>
      </w:r>
      <w:r w:rsidR="00AB4B5C">
        <w:rPr>
          <w:rFonts w:asciiTheme="majorHAnsi" w:hAnsiTheme="majorHAnsi" w:cstheme="majorHAnsi"/>
          <w:snapToGrid w:val="0"/>
          <w:szCs w:val="22"/>
        </w:rPr>
        <w:t xml:space="preserve"> </w:t>
      </w:r>
      <w:r>
        <w:rPr>
          <w:rFonts w:asciiTheme="majorHAnsi" w:hAnsiTheme="majorHAnsi" w:cstheme="majorHAnsi"/>
          <w:snapToGrid w:val="0"/>
          <w:szCs w:val="22"/>
        </w:rPr>
        <w:t>by ONE, t</w:t>
      </w:r>
      <w:r w:rsidR="00284A3D" w:rsidRPr="00284A3D">
        <w:rPr>
          <w:rFonts w:asciiTheme="majorHAnsi" w:hAnsiTheme="majorHAnsi" w:cstheme="majorHAnsi"/>
          <w:snapToGrid w:val="0"/>
          <w:szCs w:val="22"/>
        </w:rPr>
        <w:t xml:space="preserve">he User </w:t>
      </w:r>
      <w:proofErr w:type="gramStart"/>
      <w:r w:rsidR="00284A3D" w:rsidRPr="00284A3D">
        <w:rPr>
          <w:rFonts w:asciiTheme="majorHAnsi" w:hAnsiTheme="majorHAnsi" w:cstheme="majorHAnsi"/>
          <w:snapToGrid w:val="0"/>
          <w:szCs w:val="22"/>
        </w:rPr>
        <w:t xml:space="preserve">is </w:t>
      </w:r>
      <w:r w:rsidR="00AF0000">
        <w:rPr>
          <w:rFonts w:asciiTheme="majorHAnsi" w:hAnsiTheme="majorHAnsi" w:cstheme="majorHAnsi"/>
          <w:snapToGrid w:val="0"/>
          <w:szCs w:val="22"/>
        </w:rPr>
        <w:t>allowed</w:t>
      </w:r>
      <w:r w:rsidR="00284A3D" w:rsidRPr="00284A3D">
        <w:rPr>
          <w:rFonts w:asciiTheme="majorHAnsi" w:hAnsiTheme="majorHAnsi" w:cstheme="majorHAnsi"/>
          <w:snapToGrid w:val="0"/>
          <w:szCs w:val="22"/>
        </w:rPr>
        <w:t xml:space="preserve"> to</w:t>
      </w:r>
      <w:proofErr w:type="gramEnd"/>
      <w:r w:rsidR="00284A3D" w:rsidRPr="00284A3D">
        <w:rPr>
          <w:rFonts w:asciiTheme="majorHAnsi" w:hAnsiTheme="majorHAnsi" w:cstheme="majorHAnsi"/>
          <w:snapToGrid w:val="0"/>
          <w:szCs w:val="22"/>
        </w:rPr>
        <w:t xml:space="preserve"> keep possession of the</w:t>
      </w:r>
      <w:r w:rsidR="00AF0000">
        <w:rPr>
          <w:rFonts w:asciiTheme="majorHAnsi" w:hAnsiTheme="majorHAnsi" w:cstheme="majorHAnsi"/>
          <w:snapToGrid w:val="0"/>
          <w:szCs w:val="22"/>
        </w:rPr>
        <w:t xml:space="preserve"> </w:t>
      </w:r>
      <w:r w:rsidR="00284A3D" w:rsidRPr="00284A3D">
        <w:rPr>
          <w:rFonts w:asciiTheme="majorHAnsi" w:hAnsiTheme="majorHAnsi" w:cstheme="majorHAnsi"/>
          <w:snapToGrid w:val="0"/>
          <w:szCs w:val="22"/>
        </w:rPr>
        <w:t xml:space="preserve">Round Use Container imported from foreign countries </w:t>
      </w:r>
      <w:r>
        <w:rPr>
          <w:rFonts w:asciiTheme="majorHAnsi" w:hAnsiTheme="majorHAnsi" w:cstheme="majorHAnsi"/>
          <w:snapToGrid w:val="0"/>
          <w:szCs w:val="22"/>
        </w:rPr>
        <w:t>at</w:t>
      </w:r>
      <w:r w:rsidR="00284A3D" w:rsidRPr="00284A3D">
        <w:rPr>
          <w:rFonts w:asciiTheme="majorHAnsi" w:hAnsiTheme="majorHAnsi" w:cstheme="majorHAnsi"/>
          <w:snapToGrid w:val="0"/>
          <w:szCs w:val="22"/>
        </w:rPr>
        <w:t xml:space="preserve"> the</w:t>
      </w:r>
      <w:r w:rsidR="00284A3D">
        <w:rPr>
          <w:rFonts w:asciiTheme="majorHAnsi" w:hAnsiTheme="majorHAnsi" w:cstheme="majorHAnsi"/>
          <w:snapToGrid w:val="0"/>
          <w:szCs w:val="22"/>
        </w:rPr>
        <w:t>ir local facility</w:t>
      </w:r>
      <w:r w:rsidR="00284A3D" w:rsidRPr="00284A3D">
        <w:rPr>
          <w:rFonts w:asciiTheme="majorHAnsi" w:hAnsiTheme="majorHAnsi" w:cstheme="majorHAnsi"/>
          <w:snapToGrid w:val="0"/>
          <w:szCs w:val="22"/>
        </w:rPr>
        <w:t xml:space="preserve"> in order to remove any cargo out of the container and to store any new cargo for the next export shipment. The period of </w:t>
      </w:r>
      <w:proofErr w:type="spellStart"/>
      <w:r w:rsidR="00284A3D">
        <w:rPr>
          <w:rFonts w:asciiTheme="majorHAnsi" w:hAnsiTheme="majorHAnsi" w:cstheme="majorHAnsi"/>
          <w:snapToGrid w:val="0"/>
          <w:szCs w:val="22"/>
        </w:rPr>
        <w:t>free</w:t>
      </w:r>
      <w:r w:rsidR="00284A3D" w:rsidRPr="00284A3D">
        <w:rPr>
          <w:rFonts w:asciiTheme="majorHAnsi" w:hAnsiTheme="majorHAnsi" w:cstheme="majorHAnsi"/>
          <w:snapToGrid w:val="0"/>
          <w:szCs w:val="22"/>
        </w:rPr>
        <w:t>time</w:t>
      </w:r>
      <w:proofErr w:type="spellEnd"/>
      <w:r w:rsidR="00284A3D" w:rsidRPr="00284A3D">
        <w:rPr>
          <w:rFonts w:asciiTheme="majorHAnsi" w:hAnsiTheme="majorHAnsi" w:cstheme="majorHAnsi"/>
          <w:snapToGrid w:val="0"/>
          <w:szCs w:val="22"/>
        </w:rPr>
        <w:t xml:space="preserve"> f</w:t>
      </w:r>
      <w:r w:rsidR="00284A3D">
        <w:rPr>
          <w:rFonts w:asciiTheme="majorHAnsi" w:hAnsiTheme="majorHAnsi" w:cstheme="majorHAnsi"/>
          <w:snapToGrid w:val="0"/>
          <w:szCs w:val="22"/>
        </w:rPr>
        <w:t>or</w:t>
      </w:r>
      <w:r w:rsidR="00284A3D" w:rsidRPr="00284A3D">
        <w:rPr>
          <w:rFonts w:asciiTheme="majorHAnsi" w:hAnsiTheme="majorHAnsi" w:cstheme="majorHAnsi"/>
          <w:snapToGrid w:val="0"/>
          <w:szCs w:val="22"/>
        </w:rPr>
        <w:t xml:space="preserve"> such possession is </w:t>
      </w:r>
      <w:proofErr w:type="gramStart"/>
      <w:r w:rsidR="00F16C84" w:rsidRPr="00F16C84">
        <w:rPr>
          <w:rFonts w:asciiTheme="majorHAnsi" w:hAnsiTheme="majorHAnsi" w:cstheme="majorHAnsi"/>
          <w:snapToGrid w:val="0"/>
          <w:szCs w:val="22"/>
          <w:highlight w:val="yellow"/>
        </w:rPr>
        <w:t xml:space="preserve">( </w:t>
      </w:r>
      <w:r w:rsidR="00284A3D" w:rsidRPr="00F16C84">
        <w:rPr>
          <w:rFonts w:asciiTheme="majorHAnsi" w:hAnsiTheme="majorHAnsi" w:cstheme="majorHAnsi"/>
          <w:snapToGrid w:val="0"/>
          <w:szCs w:val="22"/>
          <w:highlight w:val="yellow"/>
        </w:rPr>
        <w:t>10</w:t>
      </w:r>
      <w:proofErr w:type="gramEnd"/>
      <w:r w:rsidR="00F16C84" w:rsidRPr="00F16C84">
        <w:rPr>
          <w:rFonts w:asciiTheme="majorHAnsi" w:hAnsiTheme="majorHAnsi" w:cstheme="majorHAnsi"/>
          <w:snapToGrid w:val="0"/>
          <w:szCs w:val="22"/>
          <w:highlight w:val="yellow"/>
        </w:rPr>
        <w:t xml:space="preserve"> )</w:t>
      </w:r>
      <w:r w:rsidR="00284A3D">
        <w:rPr>
          <w:rFonts w:asciiTheme="majorHAnsi" w:hAnsiTheme="majorHAnsi" w:cstheme="majorHAnsi"/>
          <w:snapToGrid w:val="0"/>
          <w:szCs w:val="22"/>
        </w:rPr>
        <w:t xml:space="preserve"> calendar days</w:t>
      </w:r>
      <w:r>
        <w:rPr>
          <w:rFonts w:asciiTheme="majorHAnsi" w:hAnsiTheme="majorHAnsi" w:cstheme="majorHAnsi"/>
          <w:snapToGrid w:val="0"/>
          <w:szCs w:val="22"/>
        </w:rPr>
        <w:t>.</w:t>
      </w:r>
      <w:r w:rsidR="00284A3D">
        <w:rPr>
          <w:rFonts w:asciiTheme="majorHAnsi" w:hAnsiTheme="majorHAnsi" w:cstheme="majorHAnsi"/>
          <w:snapToGrid w:val="0"/>
          <w:szCs w:val="22"/>
        </w:rPr>
        <w:t xml:space="preserve"> </w:t>
      </w:r>
    </w:p>
    <w:p w14:paraId="0E8626B2" w14:textId="77777777" w:rsidR="00284A3D" w:rsidRPr="00284A3D" w:rsidRDefault="00284A3D" w:rsidP="006A3F7B">
      <w:pPr>
        <w:jc w:val="both"/>
        <w:rPr>
          <w:rFonts w:asciiTheme="majorHAnsi" w:hAnsiTheme="majorHAnsi" w:cstheme="majorHAnsi"/>
          <w:snapToGrid w:val="0"/>
          <w:sz w:val="22"/>
          <w:szCs w:val="22"/>
          <w:lang w:eastAsia="en-US"/>
        </w:rPr>
      </w:pPr>
    </w:p>
    <w:p w14:paraId="361F4E51" w14:textId="2EC63F20" w:rsidR="00284A3D" w:rsidRDefault="00284A3D" w:rsidP="006A3F7B">
      <w:pPr>
        <w:pStyle w:val="ListParagraph"/>
        <w:numPr>
          <w:ilvl w:val="0"/>
          <w:numId w:val="21"/>
        </w:numPr>
        <w:jc w:val="both"/>
        <w:rPr>
          <w:rFonts w:asciiTheme="majorHAnsi" w:hAnsiTheme="majorHAnsi" w:cstheme="majorHAnsi"/>
          <w:snapToGrid w:val="0"/>
          <w:szCs w:val="22"/>
        </w:rPr>
      </w:pPr>
      <w:r w:rsidRPr="00284A3D">
        <w:rPr>
          <w:rFonts w:asciiTheme="majorHAnsi" w:hAnsiTheme="majorHAnsi" w:cstheme="majorHAnsi"/>
          <w:snapToGrid w:val="0"/>
          <w:szCs w:val="22"/>
        </w:rPr>
        <w:t xml:space="preserve">In the event the User takes possession of the Round Use Container for a period exceeding </w:t>
      </w:r>
      <w:r w:rsidR="00AF0000">
        <w:rPr>
          <w:rFonts w:asciiTheme="majorHAnsi" w:hAnsiTheme="majorHAnsi" w:cstheme="majorHAnsi"/>
          <w:snapToGrid w:val="0"/>
          <w:szCs w:val="22"/>
        </w:rPr>
        <w:t xml:space="preserve">the allowed </w:t>
      </w:r>
      <w:proofErr w:type="spellStart"/>
      <w:r w:rsidRPr="00284A3D">
        <w:rPr>
          <w:rFonts w:asciiTheme="majorHAnsi" w:hAnsiTheme="majorHAnsi" w:cstheme="majorHAnsi"/>
          <w:snapToGrid w:val="0"/>
          <w:szCs w:val="22"/>
        </w:rPr>
        <w:t>freetime</w:t>
      </w:r>
      <w:proofErr w:type="spellEnd"/>
      <w:r w:rsidRPr="00284A3D">
        <w:rPr>
          <w:rFonts w:asciiTheme="majorHAnsi" w:hAnsiTheme="majorHAnsi" w:cstheme="majorHAnsi"/>
          <w:snapToGrid w:val="0"/>
          <w:szCs w:val="22"/>
        </w:rPr>
        <w:t>, the User</w:t>
      </w:r>
      <w:r w:rsidR="00AF0000">
        <w:rPr>
          <w:rFonts w:asciiTheme="majorHAnsi" w:hAnsiTheme="majorHAnsi" w:cstheme="majorHAnsi"/>
          <w:snapToGrid w:val="0"/>
          <w:szCs w:val="22"/>
        </w:rPr>
        <w:t xml:space="preserve"> is liable to ONE for</w:t>
      </w:r>
      <w:r w:rsidRPr="00284A3D">
        <w:rPr>
          <w:rFonts w:asciiTheme="majorHAnsi" w:hAnsiTheme="majorHAnsi" w:cstheme="majorHAnsi"/>
          <w:snapToGrid w:val="0"/>
          <w:szCs w:val="22"/>
        </w:rPr>
        <w:t xml:space="preserve"> detention charge </w:t>
      </w:r>
      <w:r w:rsidR="00AF0000">
        <w:rPr>
          <w:rFonts w:asciiTheme="majorHAnsi" w:hAnsiTheme="majorHAnsi" w:cstheme="majorHAnsi"/>
          <w:snapToGrid w:val="0"/>
          <w:szCs w:val="22"/>
        </w:rPr>
        <w:t xml:space="preserve">as per ONE </w:t>
      </w:r>
      <w:r w:rsidRPr="00284A3D">
        <w:rPr>
          <w:rFonts w:asciiTheme="majorHAnsi" w:hAnsiTheme="majorHAnsi" w:cstheme="majorHAnsi"/>
          <w:snapToGrid w:val="0"/>
          <w:szCs w:val="22"/>
        </w:rPr>
        <w:t>standard tariff</w:t>
      </w:r>
      <w:r>
        <w:rPr>
          <w:rFonts w:asciiTheme="majorHAnsi" w:hAnsiTheme="majorHAnsi" w:cstheme="majorHAnsi"/>
          <w:snapToGrid w:val="0"/>
          <w:szCs w:val="22"/>
        </w:rPr>
        <w:t>.</w:t>
      </w:r>
    </w:p>
    <w:p w14:paraId="47B89CAE" w14:textId="77777777" w:rsidR="00284A3D" w:rsidRPr="00284A3D" w:rsidRDefault="00284A3D" w:rsidP="006A3F7B">
      <w:pPr>
        <w:pStyle w:val="ListParagraph"/>
        <w:jc w:val="both"/>
        <w:rPr>
          <w:rFonts w:asciiTheme="majorHAnsi" w:hAnsiTheme="majorHAnsi" w:cstheme="majorHAnsi"/>
          <w:snapToGrid w:val="0"/>
          <w:szCs w:val="22"/>
        </w:rPr>
      </w:pPr>
    </w:p>
    <w:p w14:paraId="472D4125" w14:textId="77777777" w:rsidR="001D795B" w:rsidRPr="00092DC7" w:rsidRDefault="001D795B" w:rsidP="006A3F7B">
      <w:pPr>
        <w:jc w:val="both"/>
        <w:rPr>
          <w:rFonts w:asciiTheme="majorHAnsi" w:hAnsiTheme="majorHAnsi" w:cstheme="majorHAnsi"/>
          <w:snapToGrid w:val="0"/>
          <w:sz w:val="22"/>
          <w:szCs w:val="22"/>
        </w:rPr>
      </w:pPr>
    </w:p>
    <w:p w14:paraId="19D1DD75" w14:textId="1507EF3E" w:rsidR="006D3505" w:rsidRPr="001D795B" w:rsidRDefault="006D3505" w:rsidP="006A3F7B">
      <w:pPr>
        <w:pStyle w:val="ListParagraph"/>
        <w:numPr>
          <w:ilvl w:val="0"/>
          <w:numId w:val="18"/>
        </w:numPr>
        <w:jc w:val="both"/>
        <w:rPr>
          <w:rFonts w:asciiTheme="majorHAnsi" w:hAnsiTheme="majorHAnsi" w:cstheme="majorHAnsi"/>
          <w:snapToGrid w:val="0"/>
          <w:szCs w:val="22"/>
        </w:rPr>
      </w:pPr>
      <w:r>
        <w:rPr>
          <w:rFonts w:asciiTheme="majorHAnsi" w:hAnsiTheme="majorHAnsi" w:cstheme="majorHAnsi"/>
          <w:snapToGrid w:val="0"/>
          <w:szCs w:val="22"/>
        </w:rPr>
        <w:t>Cargo Prohibition</w:t>
      </w:r>
    </w:p>
    <w:p w14:paraId="31344219" w14:textId="1CCB7A96" w:rsidR="006D3505" w:rsidRDefault="006D3505" w:rsidP="006A3F7B">
      <w:pPr>
        <w:pStyle w:val="ListParagraph"/>
        <w:ind w:left="360"/>
        <w:jc w:val="both"/>
        <w:rPr>
          <w:rFonts w:asciiTheme="majorHAnsi" w:hAnsiTheme="majorHAnsi" w:cstheme="majorHAnsi"/>
          <w:szCs w:val="22"/>
        </w:rPr>
      </w:pPr>
    </w:p>
    <w:p w14:paraId="69390301" w14:textId="31117FBA" w:rsidR="00146020" w:rsidRPr="001D795B" w:rsidRDefault="00063570" w:rsidP="006A3F7B">
      <w:pPr>
        <w:pStyle w:val="ListParagraph"/>
        <w:ind w:left="360"/>
        <w:jc w:val="both"/>
        <w:rPr>
          <w:rFonts w:asciiTheme="majorHAnsi" w:hAnsiTheme="majorHAnsi" w:cstheme="majorHAnsi"/>
          <w:szCs w:val="22"/>
        </w:rPr>
      </w:pPr>
      <w:r w:rsidRPr="001D795B">
        <w:rPr>
          <w:rFonts w:asciiTheme="majorHAnsi" w:hAnsiTheme="majorHAnsi" w:cstheme="majorHAnsi"/>
          <w:szCs w:val="22"/>
        </w:rPr>
        <w:t>U</w:t>
      </w:r>
      <w:r w:rsidR="00AB4B5C">
        <w:rPr>
          <w:rFonts w:asciiTheme="majorHAnsi" w:hAnsiTheme="majorHAnsi" w:cstheme="majorHAnsi"/>
          <w:szCs w:val="22"/>
        </w:rPr>
        <w:t>ser</w:t>
      </w:r>
      <w:r w:rsidR="00146020" w:rsidRPr="001D795B">
        <w:rPr>
          <w:rFonts w:asciiTheme="majorHAnsi" w:hAnsiTheme="majorHAnsi" w:cstheme="majorHAnsi"/>
          <w:szCs w:val="22"/>
        </w:rPr>
        <w:t xml:space="preserve"> is not allowed to use the Round Use</w:t>
      </w:r>
      <w:r w:rsidR="00AB4B5C">
        <w:rPr>
          <w:rFonts w:asciiTheme="majorHAnsi" w:hAnsiTheme="majorHAnsi" w:cstheme="majorHAnsi"/>
          <w:szCs w:val="22"/>
        </w:rPr>
        <w:t>d</w:t>
      </w:r>
      <w:r w:rsidR="00146020" w:rsidRPr="001D795B">
        <w:rPr>
          <w:rFonts w:asciiTheme="majorHAnsi" w:hAnsiTheme="majorHAnsi" w:cstheme="majorHAnsi"/>
          <w:szCs w:val="22"/>
        </w:rPr>
        <w:t xml:space="preserve"> Container for other purposes apart from th</w:t>
      </w:r>
      <w:r w:rsidR="00746FD2">
        <w:rPr>
          <w:rFonts w:asciiTheme="majorHAnsi" w:hAnsiTheme="majorHAnsi" w:cstheme="majorHAnsi"/>
          <w:szCs w:val="22"/>
        </w:rPr>
        <w:t xml:space="preserve">ose </w:t>
      </w:r>
      <w:r w:rsidR="00146020" w:rsidRPr="001D795B">
        <w:rPr>
          <w:rFonts w:asciiTheme="majorHAnsi" w:hAnsiTheme="majorHAnsi" w:cstheme="majorHAnsi"/>
          <w:snapToGrid w:val="0"/>
          <w:szCs w:val="22"/>
        </w:rPr>
        <w:t>informed</w:t>
      </w:r>
      <w:r w:rsidR="00146020" w:rsidRPr="001D795B">
        <w:rPr>
          <w:rFonts w:asciiTheme="majorHAnsi" w:hAnsiTheme="majorHAnsi" w:cstheme="majorHAnsi"/>
          <w:szCs w:val="22"/>
        </w:rPr>
        <w:t xml:space="preserve"> to </w:t>
      </w:r>
      <w:r w:rsidR="004A19FC" w:rsidRPr="001D795B">
        <w:rPr>
          <w:rFonts w:asciiTheme="majorHAnsi" w:hAnsiTheme="majorHAnsi" w:cstheme="majorHAnsi"/>
          <w:szCs w:val="22"/>
        </w:rPr>
        <w:t>ONE</w:t>
      </w:r>
      <w:r w:rsidR="00146020" w:rsidRPr="001D795B">
        <w:rPr>
          <w:rFonts w:asciiTheme="majorHAnsi" w:hAnsiTheme="majorHAnsi" w:cstheme="majorHAnsi"/>
          <w:szCs w:val="22"/>
        </w:rPr>
        <w:t>, and for the carriage of the cargos which appear to be in the improper types and conditions</w:t>
      </w:r>
      <w:r w:rsidR="00146020" w:rsidRPr="001D795B">
        <w:rPr>
          <w:rFonts w:asciiTheme="majorHAnsi" w:hAnsiTheme="majorHAnsi" w:cstheme="majorHAnsi"/>
          <w:szCs w:val="22"/>
          <w:cs/>
        </w:rPr>
        <w:t xml:space="preserve"> </w:t>
      </w:r>
      <w:r w:rsidR="00146020" w:rsidRPr="001D795B">
        <w:rPr>
          <w:rFonts w:asciiTheme="majorHAnsi" w:hAnsiTheme="majorHAnsi" w:cstheme="majorHAnsi"/>
          <w:szCs w:val="22"/>
        </w:rPr>
        <w:t xml:space="preserve">for the operational use of the containers. </w:t>
      </w:r>
    </w:p>
    <w:p w14:paraId="75DEFA9C" w14:textId="7B913D81" w:rsidR="001D795B" w:rsidRDefault="001D795B" w:rsidP="006A3F7B">
      <w:pPr>
        <w:jc w:val="both"/>
        <w:rPr>
          <w:rFonts w:asciiTheme="majorHAnsi" w:hAnsiTheme="majorHAnsi" w:cstheme="majorHAnsi"/>
          <w:sz w:val="22"/>
          <w:szCs w:val="22"/>
        </w:rPr>
      </w:pPr>
    </w:p>
    <w:p w14:paraId="0DF18231" w14:textId="77777777" w:rsidR="00932C03" w:rsidRDefault="00932C03" w:rsidP="006A3F7B">
      <w:pPr>
        <w:jc w:val="both"/>
        <w:rPr>
          <w:rFonts w:asciiTheme="majorHAnsi" w:hAnsiTheme="majorHAnsi" w:cstheme="majorHAnsi"/>
          <w:sz w:val="22"/>
          <w:szCs w:val="22"/>
        </w:rPr>
      </w:pPr>
    </w:p>
    <w:p w14:paraId="06898FC3" w14:textId="7A916F8C" w:rsidR="006D3505" w:rsidRPr="001D795B" w:rsidRDefault="006D3505" w:rsidP="006A3F7B">
      <w:pPr>
        <w:pStyle w:val="ListParagraph"/>
        <w:numPr>
          <w:ilvl w:val="0"/>
          <w:numId w:val="18"/>
        </w:numPr>
        <w:jc w:val="both"/>
        <w:rPr>
          <w:rFonts w:asciiTheme="majorHAnsi" w:hAnsiTheme="majorHAnsi" w:cstheme="majorHAnsi"/>
          <w:snapToGrid w:val="0"/>
          <w:szCs w:val="22"/>
        </w:rPr>
      </w:pPr>
      <w:r>
        <w:rPr>
          <w:rFonts w:asciiTheme="majorHAnsi" w:hAnsiTheme="majorHAnsi" w:cstheme="majorHAnsi"/>
          <w:snapToGrid w:val="0"/>
          <w:szCs w:val="22"/>
        </w:rPr>
        <w:t xml:space="preserve">Sole </w:t>
      </w:r>
      <w:r w:rsidRPr="001D795B">
        <w:rPr>
          <w:rFonts w:asciiTheme="majorHAnsi" w:hAnsiTheme="majorHAnsi" w:cstheme="majorHAnsi"/>
          <w:snapToGrid w:val="0"/>
          <w:szCs w:val="22"/>
        </w:rPr>
        <w:t>Liability</w:t>
      </w:r>
      <w:r>
        <w:rPr>
          <w:rFonts w:asciiTheme="majorHAnsi" w:hAnsiTheme="majorHAnsi" w:cstheme="majorHAnsi"/>
          <w:snapToGrid w:val="0"/>
          <w:szCs w:val="22"/>
        </w:rPr>
        <w:t xml:space="preserve"> for Container Damages</w:t>
      </w:r>
      <w:r w:rsidR="00932C03">
        <w:rPr>
          <w:rFonts w:asciiTheme="majorHAnsi" w:hAnsiTheme="majorHAnsi" w:cstheme="majorHAnsi"/>
          <w:snapToGrid w:val="0"/>
          <w:szCs w:val="22"/>
        </w:rPr>
        <w:t xml:space="preserve"> and Claims</w:t>
      </w:r>
      <w:r w:rsidRPr="001D795B">
        <w:rPr>
          <w:rFonts w:asciiTheme="majorHAnsi" w:hAnsiTheme="majorHAnsi" w:cstheme="majorHAnsi"/>
          <w:snapToGrid w:val="0"/>
          <w:szCs w:val="22"/>
        </w:rPr>
        <w:t xml:space="preserve"> </w:t>
      </w:r>
    </w:p>
    <w:p w14:paraId="1493D0BB" w14:textId="77777777" w:rsidR="006D3505" w:rsidRDefault="006D3505" w:rsidP="006A3F7B">
      <w:pPr>
        <w:pStyle w:val="ListParagraph"/>
        <w:ind w:left="360"/>
        <w:jc w:val="both"/>
        <w:rPr>
          <w:rFonts w:asciiTheme="majorHAnsi" w:hAnsiTheme="majorHAnsi" w:cstheme="majorHAnsi"/>
          <w:szCs w:val="22"/>
        </w:rPr>
      </w:pPr>
    </w:p>
    <w:p w14:paraId="2B705CF4" w14:textId="77777777" w:rsidR="00932C03" w:rsidRPr="00932C03" w:rsidRDefault="00932C03" w:rsidP="006A3F7B">
      <w:pPr>
        <w:pStyle w:val="ListParagraph"/>
        <w:numPr>
          <w:ilvl w:val="0"/>
          <w:numId w:val="22"/>
        </w:numPr>
        <w:jc w:val="both"/>
        <w:rPr>
          <w:rFonts w:asciiTheme="majorHAnsi" w:hAnsiTheme="majorHAnsi" w:cstheme="majorHAnsi"/>
          <w:snapToGrid w:val="0"/>
          <w:szCs w:val="22"/>
        </w:rPr>
      </w:pPr>
      <w:r w:rsidRPr="00932C03">
        <w:rPr>
          <w:rFonts w:asciiTheme="majorHAnsi" w:hAnsiTheme="majorHAnsi" w:cstheme="majorHAnsi"/>
          <w:snapToGrid w:val="0"/>
          <w:szCs w:val="22"/>
        </w:rPr>
        <w:t>The User is the sole party liable for any repair costs of the Round Used Container for its damage discovered after its redelivery.</w:t>
      </w:r>
    </w:p>
    <w:p w14:paraId="07DBA125" w14:textId="308DE621" w:rsidR="00932C03" w:rsidRPr="00932C03" w:rsidRDefault="00932C03" w:rsidP="006A3F7B">
      <w:pPr>
        <w:pStyle w:val="ListParagraph"/>
        <w:numPr>
          <w:ilvl w:val="0"/>
          <w:numId w:val="22"/>
        </w:numPr>
        <w:jc w:val="both"/>
        <w:rPr>
          <w:rFonts w:asciiTheme="majorHAnsi" w:hAnsiTheme="majorHAnsi" w:cstheme="majorHAnsi"/>
          <w:snapToGrid w:val="0"/>
          <w:szCs w:val="22"/>
        </w:rPr>
      </w:pPr>
      <w:r w:rsidRPr="00932C03">
        <w:rPr>
          <w:rFonts w:asciiTheme="majorHAnsi" w:hAnsiTheme="majorHAnsi" w:cstheme="majorHAnsi"/>
          <w:snapToGrid w:val="0"/>
          <w:szCs w:val="22"/>
        </w:rPr>
        <w:t>If there is a claim for damage arising from the usage of the Round Used Container at the destination port, the User is the sole party liable for the damage that occurred, including any unseen damage and any expenses arising from the us</w:t>
      </w:r>
      <w:r w:rsidR="00324843">
        <w:rPr>
          <w:rFonts w:asciiTheme="majorHAnsi" w:hAnsiTheme="majorHAnsi" w:cstheme="majorHAnsi"/>
          <w:snapToGrid w:val="0"/>
          <w:szCs w:val="22"/>
        </w:rPr>
        <w:t>e</w:t>
      </w:r>
      <w:r w:rsidRPr="00932C03">
        <w:rPr>
          <w:rFonts w:asciiTheme="majorHAnsi" w:hAnsiTheme="majorHAnsi" w:cstheme="majorHAnsi"/>
          <w:snapToGrid w:val="0"/>
          <w:szCs w:val="22"/>
        </w:rPr>
        <w:t xml:space="preserve"> of the said container.</w:t>
      </w:r>
    </w:p>
    <w:p w14:paraId="36F82B39" w14:textId="1928F435" w:rsidR="00932C03" w:rsidRDefault="00932C03" w:rsidP="006A3F7B">
      <w:pPr>
        <w:pStyle w:val="ListParagraph"/>
        <w:ind w:left="360"/>
        <w:jc w:val="both"/>
        <w:rPr>
          <w:rFonts w:asciiTheme="majorHAnsi" w:hAnsiTheme="majorHAnsi" w:cstheme="majorHAnsi"/>
          <w:szCs w:val="22"/>
        </w:rPr>
      </w:pPr>
    </w:p>
    <w:p w14:paraId="0DDB621F" w14:textId="77777777" w:rsidR="00932C03" w:rsidRPr="001D795B" w:rsidRDefault="00932C03" w:rsidP="006A3F7B">
      <w:pPr>
        <w:pStyle w:val="ListParagraph"/>
        <w:numPr>
          <w:ilvl w:val="0"/>
          <w:numId w:val="18"/>
        </w:numPr>
        <w:jc w:val="both"/>
        <w:rPr>
          <w:rFonts w:asciiTheme="majorHAnsi" w:hAnsiTheme="majorHAnsi" w:cstheme="majorHAnsi"/>
          <w:snapToGrid w:val="0"/>
          <w:szCs w:val="22"/>
        </w:rPr>
      </w:pPr>
      <w:r>
        <w:rPr>
          <w:rFonts w:asciiTheme="majorHAnsi" w:hAnsiTheme="majorHAnsi" w:cstheme="majorHAnsi"/>
          <w:snapToGrid w:val="0"/>
          <w:szCs w:val="22"/>
        </w:rPr>
        <w:t>Indemnity</w:t>
      </w:r>
      <w:r w:rsidRPr="001D795B">
        <w:rPr>
          <w:rFonts w:asciiTheme="majorHAnsi" w:hAnsiTheme="majorHAnsi" w:cstheme="majorHAnsi"/>
          <w:snapToGrid w:val="0"/>
          <w:szCs w:val="22"/>
        </w:rPr>
        <w:t xml:space="preserve"> </w:t>
      </w:r>
    </w:p>
    <w:p w14:paraId="345005C5" w14:textId="77777777" w:rsidR="00932C03" w:rsidRDefault="00932C03" w:rsidP="006A3F7B">
      <w:pPr>
        <w:ind w:left="360"/>
        <w:jc w:val="both"/>
        <w:rPr>
          <w:rFonts w:asciiTheme="majorHAnsi" w:hAnsiTheme="majorHAnsi" w:cstheme="majorHAnsi"/>
          <w:snapToGrid w:val="0"/>
          <w:sz w:val="22"/>
          <w:szCs w:val="22"/>
        </w:rPr>
      </w:pPr>
      <w:r w:rsidRPr="00092DC7">
        <w:rPr>
          <w:rFonts w:asciiTheme="majorHAnsi" w:hAnsiTheme="majorHAnsi" w:cstheme="majorHAnsi"/>
          <w:snapToGrid w:val="0"/>
          <w:sz w:val="22"/>
          <w:szCs w:val="22"/>
        </w:rPr>
        <w:t>U</w:t>
      </w:r>
      <w:r>
        <w:rPr>
          <w:rFonts w:asciiTheme="majorHAnsi" w:hAnsiTheme="majorHAnsi" w:cstheme="majorHAnsi"/>
          <w:snapToGrid w:val="0"/>
          <w:sz w:val="22"/>
          <w:szCs w:val="22"/>
        </w:rPr>
        <w:t>ser</w:t>
      </w:r>
      <w:r w:rsidRPr="00092DC7">
        <w:rPr>
          <w:rFonts w:asciiTheme="majorHAnsi" w:hAnsiTheme="majorHAnsi" w:cstheme="majorHAnsi"/>
          <w:snapToGrid w:val="0"/>
          <w:sz w:val="22"/>
          <w:szCs w:val="22"/>
        </w:rPr>
        <w:t xml:space="preserve"> hereby agrees to release, protect, defend, indemnify and hold harmless ONE, its parent, subsidiary and/or affiliate companies, and their respective employees, officers, directors and agents (“Indemnities”) from and against any and all claims(including cargo claim), liability, causes of action, damages, losses or expenses (including without limitation, expenses in connection with any claim or suit, such as attorneys’ fees, court costs and other expenses), incurred by any Indemnities, whether arising from or in connection with the </w:t>
      </w:r>
      <w:r>
        <w:rPr>
          <w:rFonts w:asciiTheme="majorHAnsi" w:hAnsiTheme="majorHAnsi" w:cstheme="majorHAnsi"/>
          <w:snapToGrid w:val="0"/>
          <w:sz w:val="22"/>
          <w:szCs w:val="22"/>
        </w:rPr>
        <w:t xml:space="preserve">round </w:t>
      </w:r>
      <w:r w:rsidRPr="00092DC7">
        <w:rPr>
          <w:rFonts w:asciiTheme="majorHAnsi" w:hAnsiTheme="majorHAnsi" w:cstheme="majorHAnsi"/>
          <w:snapToGrid w:val="0"/>
          <w:sz w:val="22"/>
          <w:szCs w:val="22"/>
        </w:rPr>
        <w:t>use of container by U</w:t>
      </w:r>
      <w:r>
        <w:rPr>
          <w:rFonts w:asciiTheme="majorHAnsi" w:hAnsiTheme="majorHAnsi" w:cstheme="majorHAnsi"/>
          <w:snapToGrid w:val="0"/>
          <w:sz w:val="22"/>
          <w:szCs w:val="22"/>
        </w:rPr>
        <w:t>ser</w:t>
      </w:r>
      <w:r w:rsidRPr="00092DC7">
        <w:rPr>
          <w:rFonts w:asciiTheme="majorHAnsi" w:hAnsiTheme="majorHAnsi" w:cstheme="majorHAnsi"/>
          <w:snapToGrid w:val="0"/>
          <w:sz w:val="22"/>
          <w:szCs w:val="22"/>
        </w:rPr>
        <w:t xml:space="preserve"> or not.</w:t>
      </w:r>
    </w:p>
    <w:p w14:paraId="532D59D0" w14:textId="77777777" w:rsidR="00932C03" w:rsidRDefault="00932C03" w:rsidP="006A3F7B">
      <w:pPr>
        <w:pStyle w:val="ListParagraph"/>
        <w:ind w:left="360"/>
        <w:jc w:val="both"/>
        <w:rPr>
          <w:rFonts w:asciiTheme="majorHAnsi" w:hAnsiTheme="majorHAnsi" w:cstheme="majorHAnsi"/>
          <w:szCs w:val="22"/>
        </w:rPr>
      </w:pPr>
    </w:p>
    <w:p w14:paraId="50A24239" w14:textId="0CFB07F7" w:rsidR="003D1EFE" w:rsidRDefault="003D1EFE" w:rsidP="006A3F7B">
      <w:pPr>
        <w:pStyle w:val="ListParagraph"/>
        <w:numPr>
          <w:ilvl w:val="0"/>
          <w:numId w:val="18"/>
        </w:numPr>
        <w:jc w:val="both"/>
        <w:rPr>
          <w:rFonts w:asciiTheme="majorHAnsi" w:hAnsiTheme="majorHAnsi" w:cstheme="majorHAnsi"/>
          <w:snapToGrid w:val="0"/>
          <w:szCs w:val="22"/>
        </w:rPr>
      </w:pPr>
      <w:r w:rsidRPr="001D795B">
        <w:rPr>
          <w:rFonts w:asciiTheme="majorHAnsi" w:hAnsiTheme="majorHAnsi" w:cstheme="majorHAnsi"/>
          <w:snapToGrid w:val="0"/>
          <w:szCs w:val="22"/>
        </w:rPr>
        <w:t>D</w:t>
      </w:r>
      <w:r w:rsidR="00A64DD2" w:rsidRPr="001D795B">
        <w:rPr>
          <w:rFonts w:asciiTheme="majorHAnsi" w:hAnsiTheme="majorHAnsi" w:cstheme="majorHAnsi"/>
          <w:snapToGrid w:val="0"/>
          <w:szCs w:val="22"/>
        </w:rPr>
        <w:t>uration and Termination</w:t>
      </w:r>
    </w:p>
    <w:p w14:paraId="1BE2394F" w14:textId="77777777" w:rsidR="006D3505" w:rsidRPr="006D3505" w:rsidRDefault="006D3505" w:rsidP="006A3F7B">
      <w:pPr>
        <w:pStyle w:val="ListParagraph"/>
        <w:jc w:val="both"/>
        <w:rPr>
          <w:rFonts w:asciiTheme="majorHAnsi" w:hAnsiTheme="majorHAnsi" w:cstheme="majorHAnsi"/>
          <w:snapToGrid w:val="0"/>
          <w:szCs w:val="22"/>
          <w:cs/>
        </w:rPr>
      </w:pPr>
    </w:p>
    <w:p w14:paraId="7BD368A8" w14:textId="19919913" w:rsidR="003D1EFE" w:rsidRPr="001D795B" w:rsidRDefault="003D1EFE" w:rsidP="006A3F7B">
      <w:pPr>
        <w:pStyle w:val="ListParagraph"/>
        <w:numPr>
          <w:ilvl w:val="0"/>
          <w:numId w:val="20"/>
        </w:numPr>
        <w:ind w:left="720"/>
        <w:jc w:val="both"/>
        <w:rPr>
          <w:rFonts w:asciiTheme="majorHAnsi" w:hAnsiTheme="majorHAnsi" w:cstheme="majorHAnsi"/>
          <w:snapToGrid w:val="0"/>
          <w:szCs w:val="22"/>
        </w:rPr>
      </w:pPr>
      <w:r w:rsidRPr="001D795B">
        <w:rPr>
          <w:rFonts w:asciiTheme="majorHAnsi" w:hAnsiTheme="majorHAnsi" w:cstheme="majorHAnsi"/>
          <w:snapToGrid w:val="0"/>
          <w:szCs w:val="22"/>
        </w:rPr>
        <w:t xml:space="preserve">This agreement comes into force from the </w:t>
      </w:r>
      <w:r w:rsidR="00746FD2">
        <w:rPr>
          <w:rFonts w:asciiTheme="majorHAnsi" w:hAnsiTheme="majorHAnsi" w:cstheme="majorHAnsi"/>
          <w:snapToGrid w:val="0"/>
          <w:szCs w:val="22"/>
        </w:rPr>
        <w:t>agreement</w:t>
      </w:r>
      <w:r w:rsidRPr="001D795B">
        <w:rPr>
          <w:rFonts w:asciiTheme="majorHAnsi" w:hAnsiTheme="majorHAnsi" w:cstheme="majorHAnsi"/>
          <w:snapToGrid w:val="0"/>
          <w:szCs w:val="22"/>
        </w:rPr>
        <w:t xml:space="preserve"> date and valid for one year.</w:t>
      </w:r>
    </w:p>
    <w:p w14:paraId="78630112" w14:textId="322C48AC" w:rsidR="003D1EFE" w:rsidRPr="001D795B" w:rsidRDefault="003D1EFE" w:rsidP="006A3F7B">
      <w:pPr>
        <w:pStyle w:val="ListParagraph"/>
        <w:numPr>
          <w:ilvl w:val="0"/>
          <w:numId w:val="20"/>
        </w:numPr>
        <w:ind w:left="720"/>
        <w:jc w:val="both"/>
        <w:rPr>
          <w:rFonts w:asciiTheme="majorHAnsi" w:hAnsiTheme="majorHAnsi" w:cstheme="majorHAnsi"/>
          <w:snapToGrid w:val="0"/>
          <w:szCs w:val="22"/>
        </w:rPr>
      </w:pPr>
      <w:r w:rsidRPr="001D795B">
        <w:rPr>
          <w:rFonts w:asciiTheme="majorHAnsi" w:hAnsiTheme="majorHAnsi" w:cstheme="majorHAnsi"/>
          <w:snapToGrid w:val="0"/>
          <w:szCs w:val="22"/>
        </w:rPr>
        <w:t xml:space="preserve">Following this </w:t>
      </w:r>
      <w:r w:rsidR="00A64DD2" w:rsidRPr="001D795B">
        <w:rPr>
          <w:rFonts w:asciiTheme="majorHAnsi" w:hAnsiTheme="majorHAnsi" w:cstheme="majorHAnsi"/>
          <w:snapToGrid w:val="0"/>
          <w:szCs w:val="22"/>
        </w:rPr>
        <w:t>p</w:t>
      </w:r>
      <w:r w:rsidRPr="001D795B">
        <w:rPr>
          <w:rFonts w:asciiTheme="majorHAnsi" w:hAnsiTheme="majorHAnsi" w:cstheme="majorHAnsi"/>
          <w:snapToGrid w:val="0"/>
          <w:szCs w:val="22"/>
        </w:rPr>
        <w:t xml:space="preserve">eriod, this Agreement can be extended by tacit renewal for subsequent period of one (1) year unless </w:t>
      </w:r>
      <w:r w:rsidR="00AB4B5C">
        <w:rPr>
          <w:rFonts w:asciiTheme="majorHAnsi" w:hAnsiTheme="majorHAnsi" w:cstheme="majorHAnsi"/>
          <w:snapToGrid w:val="0"/>
          <w:szCs w:val="22"/>
        </w:rPr>
        <w:t xml:space="preserve">either </w:t>
      </w:r>
      <w:r w:rsidRPr="001D795B">
        <w:rPr>
          <w:rFonts w:asciiTheme="majorHAnsi" w:hAnsiTheme="majorHAnsi" w:cstheme="majorHAnsi"/>
          <w:snapToGrid w:val="0"/>
          <w:szCs w:val="22"/>
        </w:rPr>
        <w:t>parties notif</w:t>
      </w:r>
      <w:r w:rsidR="00AB4B5C">
        <w:rPr>
          <w:rFonts w:asciiTheme="majorHAnsi" w:hAnsiTheme="majorHAnsi" w:cstheme="majorHAnsi"/>
          <w:snapToGrid w:val="0"/>
          <w:szCs w:val="22"/>
        </w:rPr>
        <w:t>y</w:t>
      </w:r>
      <w:r w:rsidRPr="001D795B">
        <w:rPr>
          <w:rFonts w:asciiTheme="majorHAnsi" w:hAnsiTheme="majorHAnsi" w:cstheme="majorHAnsi"/>
          <w:snapToGrid w:val="0"/>
          <w:szCs w:val="22"/>
        </w:rPr>
        <w:t xml:space="preserve"> the other in writing of its intention to terminate the agreement</w:t>
      </w:r>
      <w:r w:rsidR="00AB4B5C">
        <w:rPr>
          <w:rFonts w:asciiTheme="majorHAnsi" w:hAnsiTheme="majorHAnsi" w:cstheme="majorHAnsi"/>
          <w:snapToGrid w:val="0"/>
          <w:szCs w:val="22"/>
        </w:rPr>
        <w:t xml:space="preserve"> 60days in advance.</w:t>
      </w:r>
    </w:p>
    <w:p w14:paraId="1DD09FA8" w14:textId="5656E83D" w:rsidR="00784B5E" w:rsidRPr="001D795B" w:rsidRDefault="00784B5E" w:rsidP="006A3F7B">
      <w:pPr>
        <w:pStyle w:val="ListParagraph"/>
        <w:numPr>
          <w:ilvl w:val="0"/>
          <w:numId w:val="20"/>
        </w:numPr>
        <w:ind w:left="720"/>
        <w:jc w:val="both"/>
        <w:rPr>
          <w:rFonts w:asciiTheme="majorHAnsi" w:hAnsiTheme="majorHAnsi" w:cstheme="majorHAnsi"/>
          <w:snapToGrid w:val="0"/>
          <w:szCs w:val="22"/>
        </w:rPr>
      </w:pPr>
      <w:r w:rsidRPr="001D795B">
        <w:rPr>
          <w:rFonts w:asciiTheme="majorHAnsi" w:hAnsiTheme="majorHAnsi" w:cstheme="majorHAnsi"/>
          <w:snapToGrid w:val="0"/>
          <w:szCs w:val="22"/>
        </w:rPr>
        <w:t>If</w:t>
      </w:r>
      <w:r w:rsidR="00AB4B5C">
        <w:rPr>
          <w:rFonts w:asciiTheme="majorHAnsi" w:hAnsiTheme="majorHAnsi" w:cstheme="majorHAnsi"/>
          <w:snapToGrid w:val="0"/>
          <w:szCs w:val="22"/>
        </w:rPr>
        <w:t xml:space="preserve"> at any time</w:t>
      </w:r>
      <w:r w:rsidRPr="001D795B">
        <w:rPr>
          <w:rFonts w:asciiTheme="majorHAnsi" w:hAnsiTheme="majorHAnsi" w:cstheme="majorHAnsi"/>
          <w:snapToGrid w:val="0"/>
          <w:szCs w:val="22"/>
        </w:rPr>
        <w:t xml:space="preserve"> </w:t>
      </w:r>
      <w:r w:rsidR="004A19FC" w:rsidRPr="001D795B">
        <w:rPr>
          <w:rFonts w:asciiTheme="majorHAnsi" w:hAnsiTheme="majorHAnsi" w:cstheme="majorHAnsi"/>
          <w:snapToGrid w:val="0"/>
          <w:szCs w:val="22"/>
        </w:rPr>
        <w:t>ONE</w:t>
      </w:r>
      <w:r w:rsidRPr="001D795B">
        <w:rPr>
          <w:rFonts w:asciiTheme="majorHAnsi" w:hAnsiTheme="majorHAnsi" w:cstheme="majorHAnsi"/>
          <w:snapToGrid w:val="0"/>
          <w:szCs w:val="22"/>
        </w:rPr>
        <w:t xml:space="preserve"> </w:t>
      </w:r>
      <w:r w:rsidR="00AB4B5C">
        <w:rPr>
          <w:rFonts w:asciiTheme="majorHAnsi" w:hAnsiTheme="majorHAnsi" w:cstheme="majorHAnsi"/>
          <w:snapToGrid w:val="0"/>
          <w:szCs w:val="22"/>
        </w:rPr>
        <w:t>discovers</w:t>
      </w:r>
      <w:r w:rsidRPr="001D795B">
        <w:rPr>
          <w:rFonts w:asciiTheme="majorHAnsi" w:hAnsiTheme="majorHAnsi" w:cstheme="majorHAnsi"/>
          <w:snapToGrid w:val="0"/>
          <w:szCs w:val="22"/>
        </w:rPr>
        <w:t xml:space="preserve"> that </w:t>
      </w:r>
      <w:r w:rsidR="00063570" w:rsidRPr="001D795B">
        <w:rPr>
          <w:rFonts w:asciiTheme="majorHAnsi" w:hAnsiTheme="majorHAnsi" w:cstheme="majorHAnsi"/>
          <w:snapToGrid w:val="0"/>
          <w:szCs w:val="22"/>
        </w:rPr>
        <w:t>U</w:t>
      </w:r>
      <w:r w:rsidR="00AB4B5C">
        <w:rPr>
          <w:rFonts w:asciiTheme="majorHAnsi" w:hAnsiTheme="majorHAnsi" w:cstheme="majorHAnsi"/>
          <w:snapToGrid w:val="0"/>
          <w:szCs w:val="22"/>
        </w:rPr>
        <w:t>ser</w:t>
      </w:r>
      <w:r w:rsidRPr="001D795B">
        <w:rPr>
          <w:rFonts w:asciiTheme="majorHAnsi" w:hAnsiTheme="majorHAnsi" w:cstheme="majorHAnsi"/>
          <w:snapToGrid w:val="0"/>
          <w:szCs w:val="22"/>
        </w:rPr>
        <w:t xml:space="preserve"> breaches any clauses of </w:t>
      </w:r>
      <w:r w:rsidR="00132074" w:rsidRPr="001D795B">
        <w:rPr>
          <w:rFonts w:asciiTheme="majorHAnsi" w:hAnsiTheme="majorHAnsi" w:cstheme="majorHAnsi"/>
          <w:snapToGrid w:val="0"/>
          <w:szCs w:val="22"/>
        </w:rPr>
        <w:t xml:space="preserve">the </w:t>
      </w:r>
      <w:r w:rsidRPr="001D795B">
        <w:rPr>
          <w:rFonts w:asciiTheme="majorHAnsi" w:hAnsiTheme="majorHAnsi" w:cstheme="majorHAnsi"/>
          <w:snapToGrid w:val="0"/>
          <w:szCs w:val="22"/>
        </w:rPr>
        <w:t xml:space="preserve">Agreement, </w:t>
      </w:r>
      <w:r w:rsidR="004A19FC" w:rsidRPr="001D795B">
        <w:rPr>
          <w:rFonts w:asciiTheme="majorHAnsi" w:hAnsiTheme="majorHAnsi" w:cstheme="majorHAnsi"/>
          <w:snapToGrid w:val="0"/>
          <w:szCs w:val="22"/>
        </w:rPr>
        <w:t>ONE</w:t>
      </w:r>
      <w:r w:rsidRPr="001D795B">
        <w:rPr>
          <w:rFonts w:asciiTheme="majorHAnsi" w:hAnsiTheme="majorHAnsi" w:cstheme="majorHAnsi"/>
          <w:snapToGrid w:val="0"/>
          <w:szCs w:val="22"/>
        </w:rPr>
        <w:t xml:space="preserve"> reserves </w:t>
      </w:r>
      <w:r w:rsidR="00746FD2">
        <w:rPr>
          <w:rFonts w:asciiTheme="majorHAnsi" w:hAnsiTheme="majorHAnsi" w:cstheme="majorHAnsi"/>
          <w:snapToGrid w:val="0"/>
          <w:szCs w:val="22"/>
        </w:rPr>
        <w:t>the</w:t>
      </w:r>
      <w:r w:rsidRPr="001D795B">
        <w:rPr>
          <w:rFonts w:asciiTheme="majorHAnsi" w:hAnsiTheme="majorHAnsi" w:cstheme="majorHAnsi"/>
          <w:snapToGrid w:val="0"/>
          <w:szCs w:val="22"/>
        </w:rPr>
        <w:t xml:space="preserve"> right to immediately cancel the carriage of goods that are carried through the Round Used Container</w:t>
      </w:r>
      <w:r w:rsidRPr="001D795B">
        <w:rPr>
          <w:rFonts w:asciiTheme="majorHAnsi" w:hAnsiTheme="majorHAnsi" w:cstheme="majorHAnsi"/>
          <w:snapToGrid w:val="0"/>
          <w:szCs w:val="22"/>
          <w:cs/>
        </w:rPr>
        <w:t>.</w:t>
      </w:r>
      <w:r w:rsidR="00746FD2">
        <w:rPr>
          <w:rFonts w:asciiTheme="majorHAnsi" w:hAnsiTheme="majorHAnsi" w:hint="cs"/>
          <w:snapToGrid w:val="0"/>
          <w:szCs w:val="22"/>
          <w:cs/>
        </w:rPr>
        <w:t xml:space="preserve"> </w:t>
      </w:r>
      <w:r w:rsidRPr="001D795B">
        <w:rPr>
          <w:rFonts w:asciiTheme="majorHAnsi" w:hAnsiTheme="majorHAnsi" w:cstheme="majorHAnsi"/>
          <w:snapToGrid w:val="0"/>
          <w:szCs w:val="22"/>
          <w:cs/>
        </w:rPr>
        <w:t xml:space="preserve"> </w:t>
      </w:r>
      <w:r w:rsidRPr="001D795B">
        <w:rPr>
          <w:rFonts w:asciiTheme="majorHAnsi" w:hAnsiTheme="majorHAnsi" w:cstheme="majorHAnsi"/>
          <w:snapToGrid w:val="0"/>
          <w:szCs w:val="22"/>
        </w:rPr>
        <w:t xml:space="preserve">In addition, </w:t>
      </w:r>
      <w:r w:rsidR="00063570" w:rsidRPr="001D795B">
        <w:rPr>
          <w:rFonts w:asciiTheme="majorHAnsi" w:hAnsiTheme="majorHAnsi" w:cstheme="majorHAnsi"/>
          <w:snapToGrid w:val="0"/>
          <w:szCs w:val="22"/>
        </w:rPr>
        <w:t>U</w:t>
      </w:r>
      <w:r w:rsidR="00AB4B5C">
        <w:rPr>
          <w:rFonts w:asciiTheme="majorHAnsi" w:hAnsiTheme="majorHAnsi" w:cstheme="majorHAnsi"/>
          <w:snapToGrid w:val="0"/>
          <w:szCs w:val="22"/>
        </w:rPr>
        <w:t>ser</w:t>
      </w:r>
      <w:r w:rsidRPr="001D795B">
        <w:rPr>
          <w:rFonts w:asciiTheme="majorHAnsi" w:hAnsiTheme="majorHAnsi" w:cstheme="majorHAnsi"/>
          <w:snapToGrid w:val="0"/>
          <w:szCs w:val="22"/>
        </w:rPr>
        <w:t xml:space="preserve"> </w:t>
      </w:r>
      <w:proofErr w:type="gramStart"/>
      <w:r w:rsidRPr="001D795B">
        <w:rPr>
          <w:rFonts w:asciiTheme="majorHAnsi" w:hAnsiTheme="majorHAnsi" w:cstheme="majorHAnsi"/>
          <w:snapToGrid w:val="0"/>
          <w:szCs w:val="22"/>
        </w:rPr>
        <w:t>has to</w:t>
      </w:r>
      <w:proofErr w:type="gramEnd"/>
      <w:r w:rsidRPr="001D795B">
        <w:rPr>
          <w:rFonts w:asciiTheme="majorHAnsi" w:hAnsiTheme="majorHAnsi" w:cstheme="majorHAnsi"/>
          <w:snapToGrid w:val="0"/>
          <w:szCs w:val="22"/>
        </w:rPr>
        <w:t xml:space="preserve"> return the containers to </w:t>
      </w:r>
      <w:r w:rsidR="004A19FC" w:rsidRPr="001D795B">
        <w:rPr>
          <w:rFonts w:asciiTheme="majorHAnsi" w:hAnsiTheme="majorHAnsi" w:cstheme="majorHAnsi"/>
          <w:snapToGrid w:val="0"/>
          <w:szCs w:val="22"/>
        </w:rPr>
        <w:t>ONE</w:t>
      </w:r>
      <w:r w:rsidRPr="001D795B">
        <w:rPr>
          <w:rFonts w:asciiTheme="majorHAnsi" w:hAnsiTheme="majorHAnsi" w:cstheme="majorHAnsi"/>
          <w:snapToGrid w:val="0"/>
          <w:szCs w:val="22"/>
        </w:rPr>
        <w:t xml:space="preserve"> within 15 </w:t>
      </w:r>
      <w:r w:rsidR="00AB4B5C">
        <w:rPr>
          <w:rFonts w:asciiTheme="majorHAnsi" w:hAnsiTheme="majorHAnsi" w:cstheme="majorHAnsi"/>
          <w:snapToGrid w:val="0"/>
          <w:szCs w:val="22"/>
        </w:rPr>
        <w:t xml:space="preserve">calendar </w:t>
      </w:r>
      <w:r w:rsidRPr="001D795B">
        <w:rPr>
          <w:rFonts w:asciiTheme="majorHAnsi" w:hAnsiTheme="majorHAnsi" w:cstheme="majorHAnsi"/>
          <w:snapToGrid w:val="0"/>
          <w:szCs w:val="22"/>
        </w:rPr>
        <w:t xml:space="preserve">days from the date when </w:t>
      </w:r>
      <w:r w:rsidR="004A19FC" w:rsidRPr="001D795B">
        <w:rPr>
          <w:rFonts w:asciiTheme="majorHAnsi" w:hAnsiTheme="majorHAnsi" w:cstheme="majorHAnsi"/>
          <w:snapToGrid w:val="0"/>
          <w:szCs w:val="22"/>
        </w:rPr>
        <w:t>ONE</w:t>
      </w:r>
      <w:r w:rsidRPr="001D795B">
        <w:rPr>
          <w:rFonts w:asciiTheme="majorHAnsi" w:hAnsiTheme="majorHAnsi" w:cstheme="majorHAnsi"/>
          <w:snapToGrid w:val="0"/>
          <w:szCs w:val="22"/>
        </w:rPr>
        <w:t xml:space="preserve"> sends a </w:t>
      </w:r>
      <w:r w:rsidR="00AB4B5C">
        <w:rPr>
          <w:rFonts w:asciiTheme="majorHAnsi" w:hAnsiTheme="majorHAnsi" w:cstheme="majorHAnsi"/>
          <w:snapToGrid w:val="0"/>
          <w:szCs w:val="22"/>
        </w:rPr>
        <w:t>notice,</w:t>
      </w:r>
      <w:r w:rsidRPr="001D795B">
        <w:rPr>
          <w:rFonts w:asciiTheme="majorHAnsi" w:hAnsiTheme="majorHAnsi" w:cstheme="majorHAnsi"/>
          <w:snapToGrid w:val="0"/>
          <w:szCs w:val="22"/>
        </w:rPr>
        <w:t xml:space="preserve"> to </w:t>
      </w:r>
      <w:r w:rsidR="00063570" w:rsidRPr="001D795B">
        <w:rPr>
          <w:rFonts w:asciiTheme="majorHAnsi" w:hAnsiTheme="majorHAnsi" w:cstheme="majorHAnsi"/>
          <w:snapToGrid w:val="0"/>
          <w:szCs w:val="22"/>
        </w:rPr>
        <w:t>U</w:t>
      </w:r>
      <w:r w:rsidR="00AB4B5C">
        <w:rPr>
          <w:rFonts w:asciiTheme="majorHAnsi" w:hAnsiTheme="majorHAnsi" w:cstheme="majorHAnsi"/>
          <w:snapToGrid w:val="0"/>
          <w:szCs w:val="22"/>
        </w:rPr>
        <w:t>ser</w:t>
      </w:r>
      <w:r w:rsidRPr="001D795B">
        <w:rPr>
          <w:rFonts w:asciiTheme="majorHAnsi" w:hAnsiTheme="majorHAnsi" w:cstheme="majorHAnsi"/>
          <w:snapToGrid w:val="0"/>
          <w:szCs w:val="22"/>
        </w:rPr>
        <w:t xml:space="preserve">, requesting for terminating the Agreement. Then, </w:t>
      </w:r>
      <w:r w:rsidR="00063570" w:rsidRPr="001D795B">
        <w:rPr>
          <w:rFonts w:asciiTheme="majorHAnsi" w:hAnsiTheme="majorHAnsi" w:cstheme="majorHAnsi"/>
          <w:snapToGrid w:val="0"/>
          <w:szCs w:val="22"/>
        </w:rPr>
        <w:t>U</w:t>
      </w:r>
      <w:r w:rsidR="00AB4B5C">
        <w:rPr>
          <w:rFonts w:asciiTheme="majorHAnsi" w:hAnsiTheme="majorHAnsi" w:cstheme="majorHAnsi"/>
          <w:snapToGrid w:val="0"/>
          <w:szCs w:val="22"/>
        </w:rPr>
        <w:t>ser</w:t>
      </w:r>
      <w:r w:rsidRPr="001D795B">
        <w:rPr>
          <w:rFonts w:asciiTheme="majorHAnsi" w:hAnsiTheme="majorHAnsi" w:cstheme="majorHAnsi"/>
          <w:snapToGrid w:val="0"/>
          <w:szCs w:val="22"/>
        </w:rPr>
        <w:t xml:space="preserve"> </w:t>
      </w:r>
      <w:proofErr w:type="gramStart"/>
      <w:r w:rsidRPr="001D795B">
        <w:rPr>
          <w:rFonts w:asciiTheme="majorHAnsi" w:hAnsiTheme="majorHAnsi" w:cstheme="majorHAnsi"/>
          <w:snapToGrid w:val="0"/>
          <w:szCs w:val="22"/>
        </w:rPr>
        <w:t>has to</w:t>
      </w:r>
      <w:proofErr w:type="gramEnd"/>
      <w:r w:rsidRPr="001D795B">
        <w:rPr>
          <w:rFonts w:asciiTheme="majorHAnsi" w:hAnsiTheme="majorHAnsi" w:cstheme="majorHAnsi"/>
          <w:snapToGrid w:val="0"/>
          <w:szCs w:val="22"/>
        </w:rPr>
        <w:t xml:space="preserve"> immediately pay for damages arising from breaching of the Agreement. If </w:t>
      </w:r>
      <w:r w:rsidR="00063570" w:rsidRPr="001D795B">
        <w:rPr>
          <w:rFonts w:asciiTheme="majorHAnsi" w:hAnsiTheme="majorHAnsi" w:cstheme="majorHAnsi"/>
          <w:snapToGrid w:val="0"/>
          <w:szCs w:val="22"/>
        </w:rPr>
        <w:t>U</w:t>
      </w:r>
      <w:r w:rsidR="00AB4B5C">
        <w:rPr>
          <w:rFonts w:asciiTheme="majorHAnsi" w:hAnsiTheme="majorHAnsi" w:cstheme="majorHAnsi"/>
          <w:snapToGrid w:val="0"/>
          <w:szCs w:val="22"/>
        </w:rPr>
        <w:t>ser</w:t>
      </w:r>
      <w:r w:rsidRPr="001D795B">
        <w:rPr>
          <w:rFonts w:asciiTheme="majorHAnsi" w:hAnsiTheme="majorHAnsi" w:cstheme="majorHAnsi"/>
          <w:snapToGrid w:val="0"/>
          <w:szCs w:val="22"/>
        </w:rPr>
        <w:t xml:space="preserve"> returns the containers in delay, </w:t>
      </w:r>
      <w:r w:rsidR="00063570" w:rsidRPr="001D795B">
        <w:rPr>
          <w:rFonts w:asciiTheme="majorHAnsi" w:hAnsiTheme="majorHAnsi" w:cstheme="majorHAnsi"/>
          <w:snapToGrid w:val="0"/>
          <w:szCs w:val="22"/>
        </w:rPr>
        <w:t>U</w:t>
      </w:r>
      <w:r w:rsidR="00AB4B5C">
        <w:rPr>
          <w:rFonts w:asciiTheme="majorHAnsi" w:hAnsiTheme="majorHAnsi" w:cstheme="majorHAnsi"/>
          <w:snapToGrid w:val="0"/>
          <w:szCs w:val="22"/>
        </w:rPr>
        <w:t>ser</w:t>
      </w:r>
      <w:r w:rsidRPr="001D795B">
        <w:rPr>
          <w:rFonts w:asciiTheme="majorHAnsi" w:hAnsiTheme="majorHAnsi" w:cstheme="majorHAnsi"/>
          <w:snapToGrid w:val="0"/>
          <w:szCs w:val="22"/>
        </w:rPr>
        <w:t xml:space="preserve"> agrees to pay a fine for USD50 per day until the containers have been returned </w:t>
      </w:r>
      <w:r w:rsidR="00132074" w:rsidRPr="001D795B">
        <w:rPr>
          <w:rFonts w:asciiTheme="majorHAnsi" w:hAnsiTheme="majorHAnsi" w:cstheme="majorHAnsi"/>
          <w:snapToGrid w:val="0"/>
          <w:szCs w:val="22"/>
        </w:rPr>
        <w:t xml:space="preserve">to </w:t>
      </w:r>
      <w:r w:rsidR="004A19FC" w:rsidRPr="001D795B">
        <w:rPr>
          <w:rFonts w:asciiTheme="majorHAnsi" w:hAnsiTheme="majorHAnsi" w:cstheme="majorHAnsi"/>
          <w:snapToGrid w:val="0"/>
          <w:szCs w:val="22"/>
        </w:rPr>
        <w:t>ONE</w:t>
      </w:r>
      <w:r w:rsidRPr="001D795B">
        <w:rPr>
          <w:rFonts w:asciiTheme="majorHAnsi" w:hAnsiTheme="majorHAnsi" w:cstheme="majorHAnsi"/>
          <w:snapToGrid w:val="0"/>
          <w:szCs w:val="22"/>
        </w:rPr>
        <w:t xml:space="preserve"> in a good condition. </w:t>
      </w:r>
    </w:p>
    <w:p w14:paraId="15284620" w14:textId="77777777" w:rsidR="001D795B" w:rsidRDefault="001D795B" w:rsidP="006A3F7B">
      <w:pPr>
        <w:jc w:val="both"/>
        <w:rPr>
          <w:rFonts w:asciiTheme="majorHAnsi" w:hAnsiTheme="majorHAnsi" w:cstheme="majorHAnsi"/>
          <w:snapToGrid w:val="0"/>
          <w:sz w:val="22"/>
          <w:szCs w:val="22"/>
          <w:lang w:eastAsia="en-US"/>
        </w:rPr>
      </w:pPr>
    </w:p>
    <w:p w14:paraId="6789AF91" w14:textId="65F7AB01" w:rsidR="00953E1A" w:rsidRPr="001D795B" w:rsidRDefault="00953E1A" w:rsidP="006A3F7B">
      <w:pPr>
        <w:pStyle w:val="ListParagraph"/>
        <w:numPr>
          <w:ilvl w:val="0"/>
          <w:numId w:val="18"/>
        </w:numPr>
        <w:jc w:val="both"/>
        <w:rPr>
          <w:rFonts w:asciiTheme="majorHAnsi" w:hAnsiTheme="majorHAnsi" w:cstheme="majorHAnsi"/>
          <w:snapToGrid w:val="0"/>
          <w:szCs w:val="22"/>
        </w:rPr>
      </w:pPr>
      <w:r w:rsidRPr="001D795B">
        <w:rPr>
          <w:rFonts w:asciiTheme="majorHAnsi" w:hAnsiTheme="majorHAnsi" w:cstheme="majorHAnsi"/>
          <w:snapToGrid w:val="0"/>
          <w:szCs w:val="22"/>
        </w:rPr>
        <w:t>Applicable Law</w:t>
      </w:r>
    </w:p>
    <w:p w14:paraId="2DEED0AE" w14:textId="77777777" w:rsidR="006D3505" w:rsidRDefault="006D3505" w:rsidP="006A3F7B">
      <w:pPr>
        <w:pStyle w:val="ListParagraph"/>
        <w:ind w:left="360"/>
        <w:jc w:val="both"/>
        <w:rPr>
          <w:rFonts w:asciiTheme="majorHAnsi" w:hAnsiTheme="majorHAnsi" w:cstheme="majorHAnsi"/>
          <w:snapToGrid w:val="0"/>
          <w:szCs w:val="22"/>
        </w:rPr>
      </w:pPr>
    </w:p>
    <w:p w14:paraId="28214F14" w14:textId="532E2FDB" w:rsidR="00953E1A" w:rsidRPr="001D795B" w:rsidRDefault="00953E1A" w:rsidP="006A3F7B">
      <w:pPr>
        <w:pStyle w:val="ListParagraph"/>
        <w:ind w:left="360"/>
        <w:jc w:val="both"/>
        <w:rPr>
          <w:rFonts w:asciiTheme="majorHAnsi" w:hAnsiTheme="majorHAnsi" w:cstheme="majorHAnsi"/>
          <w:snapToGrid w:val="0"/>
          <w:szCs w:val="22"/>
        </w:rPr>
      </w:pPr>
      <w:r w:rsidRPr="001D795B">
        <w:rPr>
          <w:rFonts w:asciiTheme="majorHAnsi" w:hAnsiTheme="majorHAnsi" w:cstheme="majorHAnsi"/>
          <w:snapToGrid w:val="0"/>
          <w:szCs w:val="22"/>
        </w:rPr>
        <w:t xml:space="preserve">This Agreement shall be governed by and under the Law of </w:t>
      </w:r>
      <w:proofErr w:type="gramStart"/>
      <w:r w:rsidRPr="00746FD2">
        <w:rPr>
          <w:rFonts w:asciiTheme="majorHAnsi" w:hAnsiTheme="majorHAnsi" w:cstheme="majorHAnsi"/>
          <w:snapToGrid w:val="0"/>
          <w:szCs w:val="22"/>
          <w:highlight w:val="yellow"/>
        </w:rPr>
        <w:t>( XXX</w:t>
      </w:r>
      <w:proofErr w:type="gramEnd"/>
      <w:r w:rsidRPr="00746FD2">
        <w:rPr>
          <w:rFonts w:asciiTheme="majorHAnsi" w:hAnsiTheme="majorHAnsi" w:cstheme="majorHAnsi"/>
          <w:snapToGrid w:val="0"/>
          <w:szCs w:val="22"/>
          <w:highlight w:val="yellow"/>
        </w:rPr>
        <w:t xml:space="preserve"> Country of signing this agreement</w:t>
      </w:r>
      <w:r w:rsidRPr="001D795B">
        <w:rPr>
          <w:rFonts w:asciiTheme="majorHAnsi" w:hAnsiTheme="majorHAnsi" w:cstheme="majorHAnsi"/>
          <w:snapToGrid w:val="0"/>
          <w:szCs w:val="22"/>
        </w:rPr>
        <w:t xml:space="preserve"> ). The court of </w:t>
      </w:r>
      <w:proofErr w:type="gramStart"/>
      <w:r w:rsidRPr="001D795B">
        <w:rPr>
          <w:rFonts w:asciiTheme="majorHAnsi" w:hAnsiTheme="majorHAnsi" w:cstheme="majorHAnsi"/>
          <w:snapToGrid w:val="0"/>
          <w:szCs w:val="22"/>
        </w:rPr>
        <w:t xml:space="preserve">( </w:t>
      </w:r>
      <w:r w:rsidRPr="00746FD2">
        <w:rPr>
          <w:rFonts w:asciiTheme="majorHAnsi" w:hAnsiTheme="majorHAnsi" w:cstheme="majorHAnsi"/>
          <w:snapToGrid w:val="0"/>
          <w:szCs w:val="22"/>
          <w:highlight w:val="yellow"/>
        </w:rPr>
        <w:t>XXX</w:t>
      </w:r>
      <w:proofErr w:type="gramEnd"/>
      <w:r w:rsidRPr="00746FD2">
        <w:rPr>
          <w:rFonts w:asciiTheme="majorHAnsi" w:hAnsiTheme="majorHAnsi" w:cstheme="majorHAnsi"/>
          <w:snapToGrid w:val="0"/>
          <w:szCs w:val="22"/>
          <w:highlight w:val="yellow"/>
        </w:rPr>
        <w:t xml:space="preserve"> country</w:t>
      </w:r>
      <w:r w:rsidRPr="001D795B">
        <w:rPr>
          <w:rFonts w:asciiTheme="majorHAnsi" w:hAnsiTheme="majorHAnsi" w:cstheme="majorHAnsi"/>
          <w:snapToGrid w:val="0"/>
          <w:szCs w:val="22"/>
        </w:rPr>
        <w:t xml:space="preserve"> ) shall have jurisdiction over all disputes, which may arise between the parties with respect to the execution, interpretation, and performance of this agreement.</w:t>
      </w:r>
    </w:p>
    <w:p w14:paraId="20E38058" w14:textId="77777777" w:rsidR="00146020" w:rsidRPr="00092DC7" w:rsidRDefault="00146020" w:rsidP="006A3F7B">
      <w:pPr>
        <w:jc w:val="both"/>
        <w:rPr>
          <w:rFonts w:asciiTheme="majorHAnsi" w:hAnsiTheme="majorHAnsi" w:cstheme="majorHAnsi"/>
          <w:snapToGrid w:val="0"/>
          <w:sz w:val="22"/>
          <w:szCs w:val="22"/>
          <w:lang w:eastAsia="en-US"/>
        </w:rPr>
      </w:pPr>
    </w:p>
    <w:p w14:paraId="52BF6DC9" w14:textId="2E6A85DD" w:rsidR="00BE3A5C" w:rsidRDefault="00BE3A5C" w:rsidP="006A3F7B">
      <w:pPr>
        <w:jc w:val="both"/>
        <w:rPr>
          <w:rFonts w:asciiTheme="majorHAnsi" w:hAnsiTheme="majorHAnsi" w:cstheme="majorHAnsi"/>
          <w:snapToGrid w:val="0"/>
          <w:sz w:val="22"/>
          <w:szCs w:val="22"/>
          <w:lang w:eastAsia="en-US"/>
        </w:rPr>
      </w:pPr>
    </w:p>
    <w:p w14:paraId="479E4A53" w14:textId="77777777" w:rsidR="00746FD2" w:rsidRPr="00092DC7" w:rsidRDefault="00746FD2" w:rsidP="006A3F7B">
      <w:pPr>
        <w:jc w:val="both"/>
        <w:rPr>
          <w:rFonts w:asciiTheme="majorHAnsi" w:hAnsiTheme="majorHAnsi" w:cstheme="majorHAnsi"/>
          <w:snapToGrid w:val="0"/>
          <w:sz w:val="22"/>
          <w:szCs w:val="22"/>
          <w:lang w:eastAsia="en-US"/>
        </w:rPr>
      </w:pPr>
    </w:p>
    <w:p w14:paraId="5EE5CCFF" w14:textId="77777777" w:rsidR="00D10B91" w:rsidRDefault="00D10B91" w:rsidP="006A3F7B">
      <w:pPr>
        <w:jc w:val="both"/>
        <w:rPr>
          <w:rFonts w:asciiTheme="majorHAnsi" w:hAnsiTheme="majorHAnsi" w:cstheme="majorHAnsi"/>
          <w:snapToGrid w:val="0"/>
          <w:sz w:val="22"/>
          <w:szCs w:val="22"/>
          <w:lang w:eastAsia="en-US"/>
        </w:rPr>
      </w:pPr>
    </w:p>
    <w:p w14:paraId="14E38C3E" w14:textId="69683C7F" w:rsidR="00BE3A5C" w:rsidRPr="00092DC7" w:rsidRDefault="00BE3A5C" w:rsidP="006A3F7B">
      <w:pPr>
        <w:jc w:val="both"/>
        <w:rPr>
          <w:rFonts w:asciiTheme="majorHAnsi" w:hAnsiTheme="majorHAnsi" w:cstheme="majorHAnsi"/>
          <w:snapToGrid w:val="0"/>
          <w:sz w:val="22"/>
          <w:szCs w:val="22"/>
          <w:lang w:eastAsia="en-US"/>
        </w:rPr>
      </w:pPr>
      <w:r w:rsidRPr="00092DC7">
        <w:rPr>
          <w:rFonts w:asciiTheme="majorHAnsi" w:hAnsiTheme="majorHAnsi" w:cstheme="majorHAnsi"/>
          <w:snapToGrid w:val="0"/>
          <w:sz w:val="22"/>
          <w:szCs w:val="22"/>
          <w:lang w:eastAsia="en-US"/>
        </w:rPr>
        <w:t>IN WITNESS WHEREOF, the parties here to have caused this Agreement to execute in duplicate by duly authorized representatives of both parties.</w:t>
      </w:r>
    </w:p>
    <w:p w14:paraId="7887E04A" w14:textId="6117A318" w:rsidR="00BE3A5C" w:rsidRDefault="00BE3A5C" w:rsidP="006A3F7B">
      <w:pPr>
        <w:jc w:val="both"/>
        <w:rPr>
          <w:rFonts w:asciiTheme="majorHAnsi" w:hAnsiTheme="majorHAnsi" w:cstheme="majorHAnsi"/>
          <w:snapToGrid w:val="0"/>
          <w:sz w:val="22"/>
          <w:szCs w:val="22"/>
          <w:lang w:eastAsia="en-US"/>
        </w:rPr>
      </w:pPr>
    </w:p>
    <w:p w14:paraId="62D8B64B" w14:textId="2ED64EA3" w:rsidR="00746FD2" w:rsidRDefault="00746FD2" w:rsidP="006A3F7B">
      <w:pPr>
        <w:jc w:val="both"/>
        <w:rPr>
          <w:rFonts w:asciiTheme="majorHAnsi" w:hAnsiTheme="majorHAnsi" w:cstheme="majorHAnsi"/>
          <w:snapToGrid w:val="0"/>
          <w:sz w:val="22"/>
          <w:szCs w:val="22"/>
          <w:lang w:eastAsia="en-US"/>
        </w:rPr>
      </w:pPr>
    </w:p>
    <w:p w14:paraId="6E939290" w14:textId="77777777" w:rsidR="00746FD2" w:rsidRPr="00092DC7" w:rsidRDefault="00746FD2" w:rsidP="006A3F7B">
      <w:pPr>
        <w:jc w:val="both"/>
        <w:rPr>
          <w:rFonts w:asciiTheme="majorHAnsi" w:hAnsiTheme="majorHAnsi" w:cstheme="majorHAnsi"/>
          <w:snapToGrid w:val="0"/>
          <w:sz w:val="22"/>
          <w:szCs w:val="22"/>
          <w:lang w:eastAsia="en-US"/>
        </w:rPr>
      </w:pPr>
    </w:p>
    <w:p w14:paraId="0FB478D0" w14:textId="48CDFAC1" w:rsidR="00BE3A5C" w:rsidRPr="00092DC7" w:rsidRDefault="00D61383" w:rsidP="006A3F7B">
      <w:pPr>
        <w:jc w:val="both"/>
        <w:rPr>
          <w:rFonts w:asciiTheme="majorHAnsi" w:hAnsiTheme="majorHAnsi" w:cstheme="majorHAnsi"/>
          <w:sz w:val="22"/>
          <w:szCs w:val="22"/>
        </w:rPr>
      </w:pPr>
      <w:r>
        <w:rPr>
          <w:rFonts w:asciiTheme="majorHAnsi" w:hAnsiTheme="majorHAnsi" w:cstheme="majorHAnsi"/>
          <w:sz w:val="22"/>
          <w:szCs w:val="22"/>
        </w:rPr>
        <w:t>For and on behalf of:</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For and on behalf of:</w:t>
      </w:r>
    </w:p>
    <w:p w14:paraId="198B75D8" w14:textId="698B62E1" w:rsidR="00BE3A5C" w:rsidRPr="00092DC7" w:rsidRDefault="004A19FC" w:rsidP="006A3F7B">
      <w:pPr>
        <w:jc w:val="both"/>
        <w:rPr>
          <w:rFonts w:asciiTheme="majorHAnsi" w:eastAsia="HGMaruGothicMPRO" w:hAnsiTheme="majorHAnsi" w:cstheme="majorHAnsi"/>
          <w:sz w:val="22"/>
          <w:szCs w:val="22"/>
        </w:rPr>
      </w:pPr>
      <w:r w:rsidRPr="00746FD2">
        <w:rPr>
          <w:rFonts w:asciiTheme="majorHAnsi" w:eastAsia="HGMaruGothicMPRO" w:hAnsiTheme="majorHAnsi" w:cstheme="majorHAnsi"/>
          <w:sz w:val="22"/>
          <w:szCs w:val="22"/>
          <w:highlight w:val="yellow"/>
        </w:rPr>
        <w:t>ONE</w:t>
      </w:r>
      <w:r w:rsidR="00BE3A5C" w:rsidRPr="00746FD2">
        <w:rPr>
          <w:rFonts w:asciiTheme="majorHAnsi" w:eastAsia="HGMaruGothicMPRO" w:hAnsiTheme="majorHAnsi" w:cstheme="majorHAnsi"/>
          <w:sz w:val="22"/>
          <w:szCs w:val="22"/>
          <w:highlight w:val="yellow"/>
        </w:rPr>
        <w:t xml:space="preserve"> </w:t>
      </w:r>
      <w:r w:rsidR="002523D1" w:rsidRPr="00746FD2">
        <w:rPr>
          <w:rFonts w:asciiTheme="majorHAnsi" w:eastAsia="HGMaruGothicMPRO" w:hAnsiTheme="majorHAnsi" w:cstheme="majorHAnsi"/>
          <w:sz w:val="22"/>
          <w:szCs w:val="22"/>
          <w:highlight w:val="yellow"/>
        </w:rPr>
        <w:t>XXX</w:t>
      </w:r>
      <w:r w:rsidR="00BE3A5C" w:rsidRPr="00092DC7">
        <w:rPr>
          <w:rFonts w:asciiTheme="majorHAnsi" w:eastAsia="HGMaruGothicMPRO" w:hAnsiTheme="majorHAnsi" w:cstheme="majorHAnsi"/>
          <w:sz w:val="22"/>
          <w:szCs w:val="22"/>
        </w:rPr>
        <w:t xml:space="preserve">                              </w:t>
      </w:r>
      <w:r w:rsidR="00B132DF" w:rsidRPr="00092DC7">
        <w:rPr>
          <w:rFonts w:asciiTheme="majorHAnsi" w:eastAsia="HGMaruGothicMPRO" w:hAnsiTheme="majorHAnsi" w:cstheme="majorHAnsi"/>
          <w:sz w:val="22"/>
          <w:szCs w:val="22"/>
        </w:rPr>
        <w:t xml:space="preserve">               </w:t>
      </w:r>
      <w:r w:rsidR="00BE3A5C" w:rsidRPr="00092DC7">
        <w:rPr>
          <w:rFonts w:asciiTheme="majorHAnsi" w:eastAsia="HGMaruGothicMPRO" w:hAnsiTheme="majorHAnsi" w:cstheme="majorHAnsi"/>
          <w:sz w:val="22"/>
          <w:szCs w:val="22"/>
        </w:rPr>
        <w:t xml:space="preserve">       </w:t>
      </w:r>
      <w:r w:rsidR="00746FD2">
        <w:rPr>
          <w:rFonts w:asciiTheme="majorHAnsi" w:eastAsia="HGMaruGothicMPRO" w:hAnsiTheme="majorHAnsi" w:cstheme="majorHAnsi"/>
          <w:sz w:val="22"/>
          <w:szCs w:val="22"/>
        </w:rPr>
        <w:tab/>
      </w:r>
      <w:r w:rsidR="00746FD2">
        <w:rPr>
          <w:rFonts w:asciiTheme="majorHAnsi" w:eastAsia="HGMaruGothicMPRO" w:hAnsiTheme="majorHAnsi" w:cstheme="majorHAnsi"/>
          <w:sz w:val="22"/>
          <w:szCs w:val="22"/>
        </w:rPr>
        <w:tab/>
      </w:r>
      <w:r w:rsidR="00746FD2">
        <w:rPr>
          <w:rFonts w:asciiTheme="majorHAnsi" w:eastAsia="HGMaruGothicMPRO" w:hAnsiTheme="majorHAnsi" w:cstheme="majorHAnsi"/>
          <w:sz w:val="22"/>
          <w:szCs w:val="22"/>
        </w:rPr>
        <w:tab/>
      </w:r>
      <w:r w:rsidR="00746FD2">
        <w:rPr>
          <w:rFonts w:asciiTheme="majorHAnsi" w:eastAsia="HGMaruGothicMPRO" w:hAnsiTheme="majorHAnsi" w:cstheme="majorHAnsi"/>
          <w:sz w:val="22"/>
          <w:szCs w:val="22"/>
        </w:rPr>
        <w:tab/>
      </w:r>
      <w:r w:rsidR="00063570" w:rsidRPr="00746FD2">
        <w:rPr>
          <w:rFonts w:asciiTheme="majorHAnsi" w:eastAsia="HGMaruGothicMPRO" w:hAnsiTheme="majorHAnsi" w:cstheme="majorHAnsi"/>
          <w:sz w:val="22"/>
          <w:szCs w:val="22"/>
          <w:highlight w:val="yellow"/>
        </w:rPr>
        <w:t>USER</w:t>
      </w:r>
      <w:r w:rsidR="002523D1" w:rsidRPr="00746FD2">
        <w:rPr>
          <w:rFonts w:asciiTheme="majorHAnsi" w:eastAsia="HGMaruGothicMPRO" w:hAnsiTheme="majorHAnsi" w:cstheme="majorHAnsi"/>
          <w:sz w:val="22"/>
          <w:szCs w:val="22"/>
          <w:highlight w:val="yellow"/>
        </w:rPr>
        <w:t xml:space="preserve"> </w:t>
      </w:r>
      <w:r w:rsidR="00BE3A5C" w:rsidRPr="00746FD2">
        <w:rPr>
          <w:rFonts w:asciiTheme="majorHAnsi" w:eastAsia="HGMaruGothicMPRO" w:hAnsiTheme="majorHAnsi" w:cstheme="majorHAnsi"/>
          <w:sz w:val="22"/>
          <w:szCs w:val="22"/>
          <w:highlight w:val="yellow"/>
        </w:rPr>
        <w:t>XXX CO., LTD</w:t>
      </w:r>
      <w:r w:rsidR="00BE3A5C" w:rsidRPr="00092DC7">
        <w:rPr>
          <w:rFonts w:asciiTheme="majorHAnsi" w:eastAsia="HGMaruGothicMPRO" w:hAnsiTheme="majorHAnsi" w:cstheme="majorHAnsi"/>
          <w:sz w:val="22"/>
          <w:szCs w:val="22"/>
        </w:rPr>
        <w:t>.</w:t>
      </w:r>
    </w:p>
    <w:p w14:paraId="16348E60" w14:textId="77777777" w:rsidR="00BE3A5C" w:rsidRPr="00092DC7" w:rsidRDefault="00BE3A5C" w:rsidP="006A3F7B">
      <w:pPr>
        <w:jc w:val="both"/>
        <w:rPr>
          <w:rFonts w:asciiTheme="majorHAnsi" w:eastAsia="HGMaruGothicMPRO" w:hAnsiTheme="majorHAnsi" w:cstheme="majorHAnsi"/>
          <w:sz w:val="22"/>
          <w:szCs w:val="22"/>
        </w:rPr>
      </w:pPr>
    </w:p>
    <w:p w14:paraId="7946C779" w14:textId="05D7993F" w:rsidR="00BE3A5C" w:rsidRDefault="00BE3A5C" w:rsidP="006A3F7B">
      <w:pPr>
        <w:jc w:val="both"/>
        <w:rPr>
          <w:rFonts w:asciiTheme="majorHAnsi" w:eastAsia="HGMaruGothicMPRO" w:hAnsiTheme="majorHAnsi" w:cstheme="majorHAnsi"/>
          <w:sz w:val="22"/>
          <w:szCs w:val="22"/>
        </w:rPr>
      </w:pPr>
    </w:p>
    <w:p w14:paraId="3B1EC07B" w14:textId="25CB0A2C" w:rsidR="006D3505" w:rsidRDefault="006D3505" w:rsidP="006A3F7B">
      <w:pPr>
        <w:jc w:val="both"/>
        <w:rPr>
          <w:rFonts w:asciiTheme="majorHAnsi" w:eastAsia="HGMaruGothicMPRO" w:hAnsiTheme="majorHAnsi" w:cstheme="majorHAnsi"/>
          <w:sz w:val="22"/>
          <w:szCs w:val="22"/>
        </w:rPr>
      </w:pPr>
    </w:p>
    <w:p w14:paraId="79520B81" w14:textId="77777777" w:rsidR="006D3505" w:rsidRPr="00092DC7" w:rsidRDefault="006D3505" w:rsidP="006A3F7B">
      <w:pPr>
        <w:jc w:val="both"/>
        <w:rPr>
          <w:rFonts w:asciiTheme="majorHAnsi" w:eastAsia="HGMaruGothicMPRO" w:hAnsiTheme="majorHAnsi" w:cstheme="majorHAnsi"/>
          <w:sz w:val="22"/>
          <w:szCs w:val="22"/>
        </w:rPr>
      </w:pPr>
    </w:p>
    <w:p w14:paraId="2B5F5B8E" w14:textId="77777777" w:rsidR="00BE3A5C" w:rsidRPr="00092DC7" w:rsidRDefault="00BE3A5C" w:rsidP="006A3F7B">
      <w:pPr>
        <w:jc w:val="both"/>
        <w:rPr>
          <w:rFonts w:asciiTheme="majorHAnsi" w:eastAsia="HGMaruGothicMPRO" w:hAnsiTheme="majorHAnsi" w:cstheme="majorHAnsi"/>
          <w:sz w:val="22"/>
          <w:szCs w:val="22"/>
        </w:rPr>
      </w:pPr>
    </w:p>
    <w:p w14:paraId="1A0FC5C1" w14:textId="7CBC5BB8" w:rsidR="00BE3A5C" w:rsidRDefault="00BE3A5C" w:rsidP="006A3F7B">
      <w:pPr>
        <w:jc w:val="both"/>
        <w:rPr>
          <w:rFonts w:asciiTheme="majorHAnsi" w:eastAsia="HGMaruGothicMPRO" w:hAnsiTheme="majorHAnsi" w:cstheme="majorHAnsi"/>
          <w:sz w:val="22"/>
          <w:szCs w:val="22"/>
        </w:rPr>
      </w:pPr>
      <w:r w:rsidRPr="00092DC7">
        <w:rPr>
          <w:rFonts w:asciiTheme="majorHAnsi" w:eastAsia="HGMaruGothicMPRO" w:hAnsiTheme="majorHAnsi" w:cstheme="majorHAnsi"/>
          <w:sz w:val="22"/>
          <w:szCs w:val="22"/>
        </w:rPr>
        <w:t xml:space="preserve">----------------------------------------                    </w:t>
      </w:r>
      <w:r w:rsidR="00746FD2">
        <w:rPr>
          <w:rFonts w:asciiTheme="majorHAnsi" w:eastAsia="HGMaruGothicMPRO" w:hAnsiTheme="majorHAnsi" w:cstheme="majorHAnsi"/>
          <w:sz w:val="22"/>
          <w:szCs w:val="22"/>
        </w:rPr>
        <w:tab/>
      </w:r>
      <w:r w:rsidR="00746FD2">
        <w:rPr>
          <w:rFonts w:asciiTheme="majorHAnsi" w:eastAsia="HGMaruGothicMPRO" w:hAnsiTheme="majorHAnsi" w:cstheme="majorHAnsi"/>
          <w:sz w:val="22"/>
          <w:szCs w:val="22"/>
        </w:rPr>
        <w:tab/>
      </w:r>
      <w:r w:rsidR="00746FD2">
        <w:rPr>
          <w:rFonts w:asciiTheme="majorHAnsi" w:eastAsia="HGMaruGothicMPRO" w:hAnsiTheme="majorHAnsi" w:cstheme="majorHAnsi"/>
          <w:sz w:val="22"/>
          <w:szCs w:val="22"/>
        </w:rPr>
        <w:tab/>
      </w:r>
      <w:r w:rsidR="00746FD2">
        <w:rPr>
          <w:rFonts w:asciiTheme="majorHAnsi" w:eastAsia="HGMaruGothicMPRO" w:hAnsiTheme="majorHAnsi" w:cstheme="majorHAnsi"/>
          <w:sz w:val="22"/>
          <w:szCs w:val="22"/>
        </w:rPr>
        <w:tab/>
        <w:t>-----</w:t>
      </w:r>
      <w:r w:rsidRPr="00092DC7">
        <w:rPr>
          <w:rFonts w:asciiTheme="majorHAnsi" w:eastAsia="HGMaruGothicMPRO" w:hAnsiTheme="majorHAnsi" w:cstheme="majorHAnsi"/>
          <w:sz w:val="22"/>
          <w:szCs w:val="22"/>
        </w:rPr>
        <w:t>-</w:t>
      </w:r>
      <w:r w:rsidR="00746FD2">
        <w:rPr>
          <w:rFonts w:asciiTheme="majorHAnsi" w:eastAsia="HGMaruGothicMPRO" w:hAnsiTheme="majorHAnsi" w:cstheme="majorHAnsi"/>
          <w:sz w:val="22"/>
          <w:szCs w:val="22"/>
        </w:rPr>
        <w:t>-----</w:t>
      </w:r>
      <w:r w:rsidRPr="00092DC7">
        <w:rPr>
          <w:rFonts w:asciiTheme="majorHAnsi" w:eastAsia="HGMaruGothicMPRO" w:hAnsiTheme="majorHAnsi" w:cstheme="majorHAnsi"/>
          <w:sz w:val="22"/>
          <w:szCs w:val="22"/>
        </w:rPr>
        <w:t>------------------------------------</w:t>
      </w:r>
    </w:p>
    <w:p w14:paraId="66576F96" w14:textId="0B7B0CE4" w:rsidR="00746FD2" w:rsidRDefault="00746FD2" w:rsidP="006A3F7B">
      <w:pPr>
        <w:jc w:val="both"/>
        <w:rPr>
          <w:rFonts w:asciiTheme="majorHAnsi" w:eastAsia="HGMaruGothicMPRO" w:hAnsiTheme="majorHAnsi" w:cstheme="majorHAnsi"/>
          <w:sz w:val="22"/>
          <w:szCs w:val="22"/>
        </w:rPr>
      </w:pPr>
      <w:r>
        <w:rPr>
          <w:rFonts w:asciiTheme="majorHAnsi" w:eastAsia="HGMaruGothicMPRO" w:hAnsiTheme="majorHAnsi" w:cstheme="majorHAnsi"/>
          <w:sz w:val="22"/>
          <w:szCs w:val="22"/>
        </w:rPr>
        <w:t xml:space="preserve">Name: </w:t>
      </w:r>
      <w:r>
        <w:rPr>
          <w:rFonts w:asciiTheme="majorHAnsi" w:eastAsia="HGMaruGothicMPRO" w:hAnsiTheme="majorHAnsi" w:cstheme="majorHAnsi"/>
          <w:sz w:val="22"/>
          <w:szCs w:val="22"/>
        </w:rPr>
        <w:tab/>
      </w:r>
      <w:r>
        <w:rPr>
          <w:rFonts w:asciiTheme="majorHAnsi" w:eastAsia="HGMaruGothicMPRO" w:hAnsiTheme="majorHAnsi" w:cstheme="majorHAnsi"/>
          <w:sz w:val="22"/>
          <w:szCs w:val="22"/>
        </w:rPr>
        <w:tab/>
      </w:r>
      <w:r>
        <w:rPr>
          <w:rFonts w:asciiTheme="majorHAnsi" w:eastAsia="HGMaruGothicMPRO" w:hAnsiTheme="majorHAnsi" w:cstheme="majorHAnsi"/>
          <w:sz w:val="22"/>
          <w:szCs w:val="22"/>
        </w:rPr>
        <w:tab/>
      </w:r>
      <w:r>
        <w:rPr>
          <w:rFonts w:asciiTheme="majorHAnsi" w:eastAsia="HGMaruGothicMPRO" w:hAnsiTheme="majorHAnsi" w:cstheme="majorHAnsi"/>
          <w:sz w:val="22"/>
          <w:szCs w:val="22"/>
        </w:rPr>
        <w:tab/>
      </w:r>
      <w:r>
        <w:rPr>
          <w:rFonts w:asciiTheme="majorHAnsi" w:eastAsia="HGMaruGothicMPRO" w:hAnsiTheme="majorHAnsi" w:cstheme="majorHAnsi"/>
          <w:sz w:val="22"/>
          <w:szCs w:val="22"/>
        </w:rPr>
        <w:tab/>
      </w:r>
      <w:r>
        <w:rPr>
          <w:rFonts w:asciiTheme="majorHAnsi" w:eastAsia="HGMaruGothicMPRO" w:hAnsiTheme="majorHAnsi" w:cstheme="majorHAnsi"/>
          <w:sz w:val="22"/>
          <w:szCs w:val="22"/>
        </w:rPr>
        <w:tab/>
      </w:r>
      <w:r>
        <w:rPr>
          <w:rFonts w:asciiTheme="majorHAnsi" w:eastAsia="HGMaruGothicMPRO" w:hAnsiTheme="majorHAnsi" w:cstheme="majorHAnsi"/>
          <w:sz w:val="22"/>
          <w:szCs w:val="22"/>
        </w:rPr>
        <w:tab/>
      </w:r>
      <w:r>
        <w:rPr>
          <w:rFonts w:asciiTheme="majorHAnsi" w:eastAsia="HGMaruGothicMPRO" w:hAnsiTheme="majorHAnsi" w:cstheme="majorHAnsi"/>
          <w:sz w:val="22"/>
          <w:szCs w:val="22"/>
        </w:rPr>
        <w:tab/>
      </w:r>
      <w:r>
        <w:rPr>
          <w:rFonts w:asciiTheme="majorHAnsi" w:eastAsia="HGMaruGothicMPRO" w:hAnsiTheme="majorHAnsi" w:cstheme="majorHAnsi"/>
          <w:sz w:val="22"/>
          <w:szCs w:val="22"/>
        </w:rPr>
        <w:tab/>
        <w:t>Name:</w:t>
      </w:r>
    </w:p>
    <w:p w14:paraId="59F83CA3" w14:textId="77777777" w:rsidR="00344B87" w:rsidRDefault="00344B87" w:rsidP="006A3F7B">
      <w:pPr>
        <w:jc w:val="both"/>
        <w:rPr>
          <w:rFonts w:asciiTheme="majorHAnsi" w:eastAsia="HGMaruGothicMPRO" w:hAnsiTheme="majorHAnsi" w:cstheme="majorHAnsi"/>
          <w:sz w:val="22"/>
          <w:szCs w:val="22"/>
        </w:rPr>
      </w:pPr>
    </w:p>
    <w:p w14:paraId="65CA8A1C" w14:textId="4E2AC5EF" w:rsidR="00746FD2" w:rsidRPr="00092DC7" w:rsidRDefault="00746FD2" w:rsidP="006A3F7B">
      <w:pPr>
        <w:jc w:val="both"/>
        <w:rPr>
          <w:rFonts w:asciiTheme="majorHAnsi" w:eastAsia="HGMaruGothicMPRO" w:hAnsiTheme="majorHAnsi" w:cstheme="majorHAnsi"/>
          <w:sz w:val="22"/>
          <w:szCs w:val="22"/>
        </w:rPr>
      </w:pPr>
      <w:r>
        <w:rPr>
          <w:rFonts w:asciiTheme="majorHAnsi" w:eastAsia="HGMaruGothicMPRO" w:hAnsiTheme="majorHAnsi" w:cstheme="majorHAnsi"/>
          <w:sz w:val="22"/>
          <w:szCs w:val="22"/>
        </w:rPr>
        <w:t>Title:</w:t>
      </w:r>
      <w:r>
        <w:rPr>
          <w:rFonts w:asciiTheme="majorHAnsi" w:eastAsia="HGMaruGothicMPRO" w:hAnsiTheme="majorHAnsi" w:cstheme="majorHAnsi"/>
          <w:sz w:val="22"/>
          <w:szCs w:val="22"/>
        </w:rPr>
        <w:tab/>
      </w:r>
      <w:r>
        <w:rPr>
          <w:rFonts w:asciiTheme="majorHAnsi" w:eastAsia="HGMaruGothicMPRO" w:hAnsiTheme="majorHAnsi" w:cstheme="majorHAnsi"/>
          <w:sz w:val="22"/>
          <w:szCs w:val="22"/>
        </w:rPr>
        <w:tab/>
      </w:r>
      <w:r>
        <w:rPr>
          <w:rFonts w:asciiTheme="majorHAnsi" w:eastAsia="HGMaruGothicMPRO" w:hAnsiTheme="majorHAnsi" w:cstheme="majorHAnsi"/>
          <w:sz w:val="22"/>
          <w:szCs w:val="22"/>
        </w:rPr>
        <w:tab/>
      </w:r>
      <w:r>
        <w:rPr>
          <w:rFonts w:asciiTheme="majorHAnsi" w:eastAsia="HGMaruGothicMPRO" w:hAnsiTheme="majorHAnsi" w:cstheme="majorHAnsi"/>
          <w:sz w:val="22"/>
          <w:szCs w:val="22"/>
        </w:rPr>
        <w:tab/>
      </w:r>
      <w:r>
        <w:rPr>
          <w:rFonts w:asciiTheme="majorHAnsi" w:eastAsia="HGMaruGothicMPRO" w:hAnsiTheme="majorHAnsi" w:cstheme="majorHAnsi"/>
          <w:sz w:val="22"/>
          <w:szCs w:val="22"/>
        </w:rPr>
        <w:tab/>
      </w:r>
      <w:r>
        <w:rPr>
          <w:rFonts w:asciiTheme="majorHAnsi" w:eastAsia="HGMaruGothicMPRO" w:hAnsiTheme="majorHAnsi" w:cstheme="majorHAnsi"/>
          <w:sz w:val="22"/>
          <w:szCs w:val="22"/>
        </w:rPr>
        <w:tab/>
      </w:r>
      <w:r>
        <w:rPr>
          <w:rFonts w:asciiTheme="majorHAnsi" w:eastAsia="HGMaruGothicMPRO" w:hAnsiTheme="majorHAnsi" w:cstheme="majorHAnsi"/>
          <w:sz w:val="22"/>
          <w:szCs w:val="22"/>
        </w:rPr>
        <w:tab/>
      </w:r>
      <w:r>
        <w:rPr>
          <w:rFonts w:asciiTheme="majorHAnsi" w:eastAsia="HGMaruGothicMPRO" w:hAnsiTheme="majorHAnsi" w:cstheme="majorHAnsi"/>
          <w:sz w:val="22"/>
          <w:szCs w:val="22"/>
        </w:rPr>
        <w:tab/>
      </w:r>
      <w:r>
        <w:rPr>
          <w:rFonts w:asciiTheme="majorHAnsi" w:eastAsia="HGMaruGothicMPRO" w:hAnsiTheme="majorHAnsi" w:cstheme="majorHAnsi"/>
          <w:sz w:val="22"/>
          <w:szCs w:val="22"/>
        </w:rPr>
        <w:tab/>
        <w:t>Title:</w:t>
      </w:r>
    </w:p>
    <w:p w14:paraId="2D3147EE" w14:textId="77777777" w:rsidR="00344B87" w:rsidRDefault="00344B87" w:rsidP="006A3F7B">
      <w:pPr>
        <w:jc w:val="both"/>
        <w:rPr>
          <w:rFonts w:asciiTheme="majorHAnsi" w:eastAsia="HGMaruGothicMPRO" w:hAnsiTheme="majorHAnsi" w:cstheme="majorHAnsi"/>
          <w:sz w:val="22"/>
          <w:szCs w:val="22"/>
        </w:rPr>
      </w:pPr>
    </w:p>
    <w:p w14:paraId="6A223874" w14:textId="233B18C0" w:rsidR="003D1EFE" w:rsidRPr="00092DC7" w:rsidRDefault="003D1EFE" w:rsidP="006A3F7B">
      <w:pPr>
        <w:jc w:val="both"/>
        <w:rPr>
          <w:rFonts w:asciiTheme="majorHAnsi" w:eastAsia="HGMaruGothicMPRO" w:hAnsiTheme="majorHAnsi" w:cstheme="majorHAnsi"/>
          <w:sz w:val="22"/>
          <w:szCs w:val="22"/>
        </w:rPr>
      </w:pPr>
      <w:r w:rsidRPr="00092DC7">
        <w:rPr>
          <w:rFonts w:asciiTheme="majorHAnsi" w:eastAsia="HGMaruGothicMPRO" w:hAnsiTheme="majorHAnsi" w:cstheme="majorHAnsi"/>
          <w:sz w:val="22"/>
          <w:szCs w:val="22"/>
        </w:rPr>
        <w:t>Date:</w:t>
      </w:r>
      <w:r w:rsidRPr="00092DC7">
        <w:rPr>
          <w:rFonts w:asciiTheme="majorHAnsi" w:eastAsia="HGMaruGothicMPRO" w:hAnsiTheme="majorHAnsi" w:cstheme="majorHAnsi"/>
          <w:sz w:val="22"/>
          <w:szCs w:val="22"/>
        </w:rPr>
        <w:tab/>
        <w:t xml:space="preserve">                                                           </w:t>
      </w:r>
      <w:r w:rsidR="00746FD2">
        <w:rPr>
          <w:rFonts w:asciiTheme="majorHAnsi" w:eastAsia="HGMaruGothicMPRO" w:hAnsiTheme="majorHAnsi" w:cstheme="majorHAnsi"/>
          <w:sz w:val="22"/>
          <w:szCs w:val="22"/>
        </w:rPr>
        <w:tab/>
      </w:r>
      <w:r w:rsidR="00746FD2">
        <w:rPr>
          <w:rFonts w:asciiTheme="majorHAnsi" w:eastAsia="HGMaruGothicMPRO" w:hAnsiTheme="majorHAnsi" w:cstheme="majorHAnsi"/>
          <w:sz w:val="22"/>
          <w:szCs w:val="22"/>
        </w:rPr>
        <w:tab/>
      </w:r>
      <w:r w:rsidR="00746FD2">
        <w:rPr>
          <w:rFonts w:asciiTheme="majorHAnsi" w:eastAsia="HGMaruGothicMPRO" w:hAnsiTheme="majorHAnsi" w:cstheme="majorHAnsi"/>
          <w:sz w:val="22"/>
          <w:szCs w:val="22"/>
        </w:rPr>
        <w:tab/>
      </w:r>
      <w:r w:rsidR="00AE1939" w:rsidRPr="00092DC7">
        <w:rPr>
          <w:rFonts w:asciiTheme="majorHAnsi" w:eastAsia="HGMaruGothicMPRO" w:hAnsiTheme="majorHAnsi" w:cstheme="majorHAnsi"/>
          <w:sz w:val="22"/>
          <w:szCs w:val="22"/>
        </w:rPr>
        <w:t>D</w:t>
      </w:r>
      <w:r w:rsidRPr="00092DC7">
        <w:rPr>
          <w:rFonts w:asciiTheme="majorHAnsi" w:eastAsia="HGMaruGothicMPRO" w:hAnsiTheme="majorHAnsi" w:cstheme="majorHAnsi"/>
          <w:sz w:val="22"/>
          <w:szCs w:val="22"/>
        </w:rPr>
        <w:t>ate:</w:t>
      </w:r>
    </w:p>
    <w:p w14:paraId="3DDCB4F3" w14:textId="31B392A7" w:rsidR="00BE3A5C" w:rsidRDefault="00BE3A5C" w:rsidP="006A3F7B">
      <w:pPr>
        <w:jc w:val="both"/>
        <w:rPr>
          <w:rFonts w:asciiTheme="majorHAnsi" w:hAnsiTheme="majorHAnsi" w:cstheme="majorHAnsi"/>
          <w:sz w:val="22"/>
          <w:szCs w:val="22"/>
        </w:rPr>
      </w:pPr>
    </w:p>
    <w:p w14:paraId="189986D3" w14:textId="77777777" w:rsidR="00661C64" w:rsidRDefault="00661C64" w:rsidP="00661C64">
      <w:pPr>
        <w:jc w:val="both"/>
        <w:rPr>
          <w:rFonts w:ascii="Arial" w:eastAsia="Arial" w:hAnsi="Arial" w:cs="Arial"/>
          <w:sz w:val="22"/>
          <w:szCs w:val="22"/>
        </w:rPr>
      </w:pPr>
    </w:p>
    <w:p w14:paraId="54D60213" w14:textId="77777777" w:rsidR="00661C64" w:rsidRDefault="00661C64" w:rsidP="00661C64">
      <w:pPr>
        <w:jc w:val="both"/>
        <w:rPr>
          <w:rFonts w:ascii="Arial" w:eastAsia="Arial" w:hAnsi="Arial" w:cs="Arial"/>
          <w:b/>
          <w:sz w:val="22"/>
          <w:szCs w:val="22"/>
        </w:rPr>
      </w:pPr>
      <w:r>
        <w:rPr>
          <w:rFonts w:ascii="Arial" w:eastAsia="Arial" w:hAnsi="Arial" w:cs="Arial"/>
          <w:b/>
          <w:sz w:val="22"/>
          <w:szCs w:val="22"/>
        </w:rPr>
        <w:t xml:space="preserve">APPENDIX I   </w:t>
      </w:r>
    </w:p>
    <w:p w14:paraId="311A804D" w14:textId="77777777" w:rsidR="00661C64" w:rsidRDefault="00661C64" w:rsidP="00661C64">
      <w:pPr>
        <w:jc w:val="both"/>
        <w:rPr>
          <w:rFonts w:ascii="Arial" w:eastAsia="Arial" w:hAnsi="Arial" w:cs="Arial"/>
          <w:sz w:val="22"/>
          <w:szCs w:val="22"/>
        </w:rPr>
      </w:pPr>
    </w:p>
    <w:p w14:paraId="60B8C4F1" w14:textId="77777777" w:rsidR="00661C64" w:rsidRDefault="00661C64" w:rsidP="00661C64">
      <w:pPr>
        <w:jc w:val="both"/>
        <w:rPr>
          <w:rFonts w:ascii="Arial" w:eastAsia="Arial" w:hAnsi="Arial" w:cs="Arial"/>
          <w:sz w:val="22"/>
          <w:szCs w:val="22"/>
        </w:rPr>
      </w:pPr>
      <w:r>
        <w:rPr>
          <w:rFonts w:ascii="Arial" w:eastAsia="Arial" w:hAnsi="Arial" w:cs="Arial"/>
          <w:sz w:val="22"/>
          <w:szCs w:val="22"/>
        </w:rPr>
        <w:t xml:space="preserve">. Detailed information over this document request for ONE container(s) reutilization from direct Import to Export shipments. </w:t>
      </w:r>
    </w:p>
    <w:p w14:paraId="2B682985" w14:textId="77777777" w:rsidR="00661C64" w:rsidRDefault="00661C64" w:rsidP="00661C64">
      <w:pPr>
        <w:jc w:val="both"/>
        <w:rPr>
          <w:rFonts w:ascii="Arial" w:eastAsia="Arial" w:hAnsi="Arial" w:cs="Arial"/>
          <w:sz w:val="22"/>
          <w:szCs w:val="22"/>
        </w:rPr>
      </w:pPr>
    </w:p>
    <w:p w14:paraId="560D903B" w14:textId="77777777" w:rsidR="00661C64" w:rsidRDefault="00661C64" w:rsidP="00661C64">
      <w:pPr>
        <w:jc w:val="both"/>
        <w:rPr>
          <w:rFonts w:ascii="Arial" w:eastAsia="Arial" w:hAnsi="Arial" w:cs="Arial"/>
          <w:sz w:val="22"/>
          <w:szCs w:val="22"/>
        </w:rPr>
      </w:pPr>
      <w:r>
        <w:rPr>
          <w:rFonts w:ascii="Arial" w:eastAsia="Arial" w:hAnsi="Arial" w:cs="Arial"/>
          <w:sz w:val="22"/>
          <w:szCs w:val="22"/>
        </w:rPr>
        <w:t xml:space="preserve">. The date of equipment reutilization will be considered the day on which this document is fully valid signed, and delivered to the ONE Carrier by any means, and confirmed in written by local Equipment ONE liable parties to the customer in return, which everything is in order for reutilization. </w:t>
      </w:r>
    </w:p>
    <w:p w14:paraId="61631B1F" w14:textId="77777777" w:rsidR="00661C64" w:rsidRDefault="00661C64" w:rsidP="00661C64">
      <w:pPr>
        <w:jc w:val="both"/>
        <w:rPr>
          <w:rFonts w:ascii="Arial" w:eastAsia="Arial" w:hAnsi="Arial" w:cs="Arial"/>
          <w:sz w:val="22"/>
          <w:szCs w:val="22"/>
        </w:rPr>
      </w:pPr>
    </w:p>
    <w:p w14:paraId="32145F7C" w14:textId="77777777" w:rsidR="00661C64" w:rsidRDefault="00661C64" w:rsidP="00661C64">
      <w:pPr>
        <w:jc w:val="both"/>
        <w:rPr>
          <w:rFonts w:ascii="Arial" w:eastAsia="Arial" w:hAnsi="Arial" w:cs="Arial"/>
          <w:sz w:val="22"/>
          <w:szCs w:val="22"/>
        </w:rPr>
      </w:pPr>
      <w:r>
        <w:rPr>
          <w:rFonts w:ascii="Arial" w:eastAsia="Arial" w:hAnsi="Arial" w:cs="Arial"/>
          <w:sz w:val="22"/>
          <w:szCs w:val="22"/>
        </w:rPr>
        <w:t xml:space="preserve">. Carrier system will be updated considering this above date, for demurrage &amp; detention counting purposes and calculations. </w:t>
      </w:r>
    </w:p>
    <w:p w14:paraId="529FEF1D" w14:textId="77777777" w:rsidR="00661C64" w:rsidRDefault="00661C64" w:rsidP="00661C64">
      <w:pPr>
        <w:jc w:val="both"/>
        <w:rPr>
          <w:rFonts w:ascii="Arial" w:eastAsia="Arial" w:hAnsi="Arial" w:cs="Arial"/>
          <w:sz w:val="22"/>
          <w:szCs w:val="22"/>
        </w:rPr>
      </w:pPr>
    </w:p>
    <w:p w14:paraId="5CA507EC" w14:textId="77777777" w:rsidR="00661C64" w:rsidRDefault="00661C64" w:rsidP="00661C64">
      <w:pPr>
        <w:jc w:val="both"/>
        <w:rPr>
          <w:rFonts w:ascii="Arial" w:eastAsia="Arial" w:hAnsi="Arial" w:cs="Arial"/>
          <w:sz w:val="22"/>
          <w:szCs w:val="22"/>
        </w:rPr>
      </w:pPr>
    </w:p>
    <w:p w14:paraId="422DC126" w14:textId="77777777" w:rsidR="00661C64" w:rsidRDefault="00661C64" w:rsidP="00661C64">
      <w:pPr>
        <w:numPr>
          <w:ilvl w:val="0"/>
          <w:numId w:val="23"/>
        </w:numPr>
        <w:pBdr>
          <w:top w:val="nil"/>
          <w:left w:val="nil"/>
          <w:bottom w:val="nil"/>
          <w:right w:val="nil"/>
          <w:between w:val="nil"/>
        </w:pBdr>
        <w:jc w:val="both"/>
        <w:rPr>
          <w:b/>
          <w:color w:val="000000"/>
          <w:sz w:val="22"/>
          <w:szCs w:val="22"/>
        </w:rPr>
      </w:pPr>
      <w:r>
        <w:rPr>
          <w:rFonts w:ascii="Arial" w:eastAsia="Arial" w:hAnsi="Arial" w:cs="Arial"/>
          <w:b/>
          <w:color w:val="000000"/>
          <w:sz w:val="22"/>
          <w:szCs w:val="22"/>
        </w:rPr>
        <w:t xml:space="preserve">PLEASE FULL FILL BELOW FIELDS: </w:t>
      </w:r>
    </w:p>
    <w:p w14:paraId="7057B587" w14:textId="77777777" w:rsidR="00661C64" w:rsidRDefault="00661C64" w:rsidP="00661C64">
      <w:pPr>
        <w:jc w:val="both"/>
        <w:rPr>
          <w:rFonts w:ascii="Arial" w:eastAsia="Arial" w:hAnsi="Arial" w:cs="Arial"/>
          <w:sz w:val="22"/>
          <w:szCs w:val="22"/>
        </w:rPr>
      </w:pPr>
    </w:p>
    <w:p w14:paraId="6FDBFD5E" w14:textId="77777777" w:rsidR="00661C64" w:rsidRDefault="00661C64" w:rsidP="00661C64">
      <w:pPr>
        <w:jc w:val="both"/>
        <w:rPr>
          <w:rFonts w:ascii="Arial" w:eastAsia="Arial" w:hAnsi="Arial" w:cs="Arial"/>
          <w:sz w:val="22"/>
          <w:szCs w:val="22"/>
        </w:rPr>
      </w:pPr>
    </w:p>
    <w:p w14:paraId="6593ECC4" w14:textId="77777777" w:rsidR="00661C64" w:rsidRDefault="00661C64" w:rsidP="00661C64">
      <w:pPr>
        <w:jc w:val="both"/>
        <w:rPr>
          <w:rFonts w:ascii="Arial" w:eastAsia="Arial" w:hAnsi="Arial" w:cs="Arial"/>
          <w:sz w:val="22"/>
          <w:szCs w:val="22"/>
        </w:rPr>
      </w:pPr>
    </w:p>
    <w:p w14:paraId="76EF1183" w14:textId="77777777" w:rsidR="00661C64" w:rsidRDefault="00661C64" w:rsidP="00661C64">
      <w:pPr>
        <w:numPr>
          <w:ilvl w:val="0"/>
          <w:numId w:val="24"/>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IMPORT SHIPMENT DETAILS: </w:t>
      </w:r>
    </w:p>
    <w:p w14:paraId="4C7FC786" w14:textId="77777777" w:rsidR="00661C64" w:rsidRDefault="00661C64" w:rsidP="00661C64">
      <w:pPr>
        <w:jc w:val="both"/>
        <w:rPr>
          <w:rFonts w:ascii="Arial" w:eastAsia="Arial" w:hAnsi="Arial" w:cs="Arial"/>
          <w:b/>
          <w:sz w:val="22"/>
          <w:szCs w:val="22"/>
        </w:rPr>
      </w:pPr>
    </w:p>
    <w:p w14:paraId="5D16401C" w14:textId="77777777" w:rsidR="00661C64" w:rsidRDefault="00661C64" w:rsidP="00661C64">
      <w:pPr>
        <w:jc w:val="both"/>
        <w:rPr>
          <w:rFonts w:ascii="Arial" w:eastAsia="Arial" w:hAnsi="Arial" w:cs="Arial"/>
          <w:sz w:val="22"/>
          <w:szCs w:val="22"/>
        </w:rPr>
      </w:pPr>
      <w:r>
        <w:rPr>
          <w:rFonts w:ascii="Arial" w:eastAsia="Arial" w:hAnsi="Arial" w:cs="Arial"/>
          <w:sz w:val="22"/>
          <w:szCs w:val="22"/>
        </w:rPr>
        <w:t xml:space="preserve">Customer Name: </w:t>
      </w:r>
    </w:p>
    <w:p w14:paraId="39A6699C" w14:textId="77777777" w:rsidR="00661C64" w:rsidRDefault="00661C64" w:rsidP="00661C64">
      <w:pPr>
        <w:jc w:val="both"/>
        <w:rPr>
          <w:rFonts w:ascii="Arial" w:eastAsia="Arial" w:hAnsi="Arial" w:cs="Arial"/>
          <w:sz w:val="22"/>
          <w:szCs w:val="22"/>
        </w:rPr>
      </w:pPr>
      <w:r>
        <w:rPr>
          <w:rFonts w:ascii="Arial" w:eastAsia="Arial" w:hAnsi="Arial" w:cs="Arial"/>
          <w:sz w:val="22"/>
          <w:szCs w:val="22"/>
        </w:rPr>
        <w:t xml:space="preserve">Import Bill of Lading: </w:t>
      </w:r>
    </w:p>
    <w:p w14:paraId="402E4DAE" w14:textId="77777777" w:rsidR="00661C64" w:rsidRDefault="00661C64" w:rsidP="00661C64">
      <w:pPr>
        <w:jc w:val="both"/>
        <w:rPr>
          <w:rFonts w:ascii="Arial" w:eastAsia="Arial" w:hAnsi="Arial" w:cs="Arial"/>
          <w:sz w:val="22"/>
          <w:szCs w:val="22"/>
        </w:rPr>
      </w:pPr>
      <w:r>
        <w:rPr>
          <w:rFonts w:ascii="Arial" w:eastAsia="Arial" w:hAnsi="Arial" w:cs="Arial"/>
          <w:sz w:val="22"/>
          <w:szCs w:val="22"/>
        </w:rPr>
        <w:t>Number of Container(s):</w:t>
      </w:r>
    </w:p>
    <w:p w14:paraId="4B66D50A" w14:textId="77777777" w:rsidR="00661C64" w:rsidRDefault="00661C64" w:rsidP="00661C64">
      <w:pPr>
        <w:jc w:val="both"/>
        <w:rPr>
          <w:rFonts w:ascii="Arial" w:eastAsia="Arial" w:hAnsi="Arial" w:cs="Arial"/>
          <w:sz w:val="22"/>
          <w:szCs w:val="22"/>
        </w:rPr>
      </w:pPr>
    </w:p>
    <w:p w14:paraId="4307CFC0" w14:textId="77777777" w:rsidR="00661C64" w:rsidRDefault="00661C64" w:rsidP="00661C64">
      <w:pPr>
        <w:jc w:val="both"/>
        <w:rPr>
          <w:rFonts w:ascii="Arial" w:eastAsia="Arial" w:hAnsi="Arial" w:cs="Arial"/>
          <w:sz w:val="22"/>
          <w:szCs w:val="22"/>
        </w:rPr>
      </w:pPr>
      <w:r>
        <w:rPr>
          <w:rFonts w:ascii="Arial" w:eastAsia="Arial" w:hAnsi="Arial" w:cs="Arial"/>
          <w:sz w:val="22"/>
          <w:szCs w:val="22"/>
        </w:rPr>
        <w:t>…….</w:t>
      </w:r>
    </w:p>
    <w:p w14:paraId="1DB9E0E7" w14:textId="77777777" w:rsidR="00661C64" w:rsidRDefault="00661C64" w:rsidP="00661C64">
      <w:pPr>
        <w:jc w:val="both"/>
        <w:rPr>
          <w:rFonts w:ascii="Arial" w:eastAsia="Arial" w:hAnsi="Arial" w:cs="Arial"/>
          <w:sz w:val="22"/>
          <w:szCs w:val="22"/>
        </w:rPr>
      </w:pPr>
    </w:p>
    <w:p w14:paraId="7EF5C3D3" w14:textId="77777777" w:rsidR="00661C64" w:rsidRDefault="00661C64" w:rsidP="00661C64">
      <w:pPr>
        <w:jc w:val="both"/>
        <w:rPr>
          <w:rFonts w:ascii="Arial" w:eastAsia="Arial" w:hAnsi="Arial" w:cs="Arial"/>
          <w:sz w:val="22"/>
          <w:szCs w:val="22"/>
        </w:rPr>
      </w:pPr>
    </w:p>
    <w:p w14:paraId="3566618D" w14:textId="77777777" w:rsidR="00661C64" w:rsidRDefault="00661C64" w:rsidP="00661C64">
      <w:pPr>
        <w:numPr>
          <w:ilvl w:val="0"/>
          <w:numId w:val="24"/>
        </w:numPr>
        <w:pBdr>
          <w:top w:val="nil"/>
          <w:left w:val="nil"/>
          <w:bottom w:val="nil"/>
          <w:right w:val="nil"/>
          <w:between w:val="nil"/>
        </w:pBdr>
        <w:jc w:val="both"/>
        <w:rPr>
          <w:rFonts w:ascii="Arial" w:eastAsia="Arial" w:hAnsi="Arial" w:cs="Arial"/>
          <w:b/>
          <w:color w:val="000000"/>
          <w:sz w:val="22"/>
          <w:szCs w:val="22"/>
        </w:rPr>
      </w:pPr>
      <w:bookmarkStart w:id="0" w:name="_30j0zll" w:colFirst="0" w:colLast="0"/>
      <w:bookmarkEnd w:id="0"/>
      <w:r>
        <w:rPr>
          <w:rFonts w:ascii="Arial" w:eastAsia="Arial" w:hAnsi="Arial" w:cs="Arial"/>
          <w:b/>
          <w:color w:val="000000"/>
          <w:sz w:val="22"/>
          <w:szCs w:val="22"/>
        </w:rPr>
        <w:t xml:space="preserve">EXPORT SHIPMENT DETAILS: </w:t>
      </w:r>
    </w:p>
    <w:p w14:paraId="33B92747" w14:textId="77777777" w:rsidR="00661C64" w:rsidRDefault="00661C64" w:rsidP="00661C64">
      <w:pPr>
        <w:jc w:val="both"/>
        <w:rPr>
          <w:rFonts w:ascii="Arial" w:eastAsia="Arial" w:hAnsi="Arial" w:cs="Arial"/>
          <w:b/>
          <w:sz w:val="22"/>
          <w:szCs w:val="22"/>
        </w:rPr>
      </w:pPr>
    </w:p>
    <w:p w14:paraId="6124AC74" w14:textId="77777777" w:rsidR="00661C64" w:rsidRDefault="00661C64" w:rsidP="00661C64">
      <w:pPr>
        <w:jc w:val="both"/>
        <w:rPr>
          <w:rFonts w:ascii="Arial" w:eastAsia="Arial" w:hAnsi="Arial" w:cs="Arial"/>
          <w:sz w:val="22"/>
          <w:szCs w:val="22"/>
        </w:rPr>
      </w:pPr>
      <w:r>
        <w:rPr>
          <w:rFonts w:ascii="Arial" w:eastAsia="Arial" w:hAnsi="Arial" w:cs="Arial"/>
          <w:sz w:val="22"/>
          <w:szCs w:val="22"/>
        </w:rPr>
        <w:t xml:space="preserve">ONE Booking Number: </w:t>
      </w:r>
    </w:p>
    <w:p w14:paraId="56F8B9ED" w14:textId="77777777" w:rsidR="00661C64" w:rsidRDefault="00661C64" w:rsidP="00661C64">
      <w:pPr>
        <w:jc w:val="both"/>
        <w:rPr>
          <w:rFonts w:ascii="Arial" w:eastAsia="Arial" w:hAnsi="Arial" w:cs="Arial"/>
          <w:sz w:val="22"/>
          <w:szCs w:val="22"/>
        </w:rPr>
      </w:pPr>
      <w:r>
        <w:rPr>
          <w:rFonts w:ascii="Arial" w:eastAsia="Arial" w:hAnsi="Arial" w:cs="Arial"/>
          <w:sz w:val="22"/>
          <w:szCs w:val="22"/>
        </w:rPr>
        <w:t xml:space="preserve">Container(s): </w:t>
      </w:r>
    </w:p>
    <w:p w14:paraId="1F01A67F" w14:textId="77777777" w:rsidR="00661C64" w:rsidRDefault="00661C64" w:rsidP="00661C64">
      <w:pPr>
        <w:jc w:val="both"/>
        <w:rPr>
          <w:rFonts w:ascii="Arial" w:eastAsia="Arial" w:hAnsi="Arial" w:cs="Arial"/>
          <w:sz w:val="22"/>
          <w:szCs w:val="22"/>
        </w:rPr>
      </w:pPr>
    </w:p>
    <w:p w14:paraId="1D5D111C" w14:textId="77777777" w:rsidR="00661C64" w:rsidRDefault="00661C64" w:rsidP="00661C64">
      <w:pPr>
        <w:jc w:val="both"/>
        <w:rPr>
          <w:rFonts w:ascii="Arial" w:eastAsia="Arial" w:hAnsi="Arial" w:cs="Arial"/>
          <w:sz w:val="22"/>
          <w:szCs w:val="22"/>
        </w:rPr>
      </w:pPr>
      <w:r>
        <w:rPr>
          <w:rFonts w:ascii="Arial" w:eastAsia="Arial" w:hAnsi="Arial" w:cs="Arial"/>
          <w:sz w:val="22"/>
          <w:szCs w:val="22"/>
        </w:rPr>
        <w:t xml:space="preserve">One Booking Number: </w:t>
      </w:r>
    </w:p>
    <w:p w14:paraId="166610C7" w14:textId="77777777" w:rsidR="00661C64" w:rsidRDefault="00661C64" w:rsidP="00661C64">
      <w:pPr>
        <w:jc w:val="both"/>
        <w:rPr>
          <w:rFonts w:ascii="Arial" w:eastAsia="Arial" w:hAnsi="Arial" w:cs="Arial"/>
          <w:sz w:val="22"/>
          <w:szCs w:val="22"/>
        </w:rPr>
      </w:pPr>
      <w:r>
        <w:rPr>
          <w:rFonts w:ascii="Arial" w:eastAsia="Arial" w:hAnsi="Arial" w:cs="Arial"/>
          <w:sz w:val="22"/>
          <w:szCs w:val="22"/>
        </w:rPr>
        <w:t xml:space="preserve">Container(s): </w:t>
      </w:r>
    </w:p>
    <w:p w14:paraId="649E5F35" w14:textId="77777777" w:rsidR="00661C64" w:rsidRDefault="00661C64" w:rsidP="00661C64">
      <w:pPr>
        <w:jc w:val="both"/>
        <w:rPr>
          <w:rFonts w:ascii="Arial" w:eastAsia="Arial" w:hAnsi="Arial" w:cs="Arial"/>
          <w:sz w:val="22"/>
          <w:szCs w:val="22"/>
        </w:rPr>
      </w:pPr>
    </w:p>
    <w:p w14:paraId="2AB767F2" w14:textId="77777777" w:rsidR="00661C64" w:rsidRDefault="00661C64" w:rsidP="00661C64">
      <w:pPr>
        <w:jc w:val="both"/>
        <w:rPr>
          <w:rFonts w:ascii="Arial" w:eastAsia="Arial" w:hAnsi="Arial" w:cs="Arial"/>
          <w:sz w:val="22"/>
          <w:szCs w:val="22"/>
        </w:rPr>
      </w:pPr>
      <w:r>
        <w:rPr>
          <w:rFonts w:ascii="Arial" w:eastAsia="Arial" w:hAnsi="Arial" w:cs="Arial"/>
          <w:sz w:val="22"/>
          <w:szCs w:val="22"/>
        </w:rPr>
        <w:t xml:space="preserve">One Booking Number: </w:t>
      </w:r>
    </w:p>
    <w:p w14:paraId="591B73C6" w14:textId="77777777" w:rsidR="00661C64" w:rsidRDefault="00661C64" w:rsidP="00661C64">
      <w:pPr>
        <w:jc w:val="both"/>
        <w:rPr>
          <w:rFonts w:ascii="Arial" w:eastAsia="Arial" w:hAnsi="Arial" w:cs="Arial"/>
          <w:sz w:val="22"/>
          <w:szCs w:val="22"/>
        </w:rPr>
      </w:pPr>
      <w:r>
        <w:rPr>
          <w:rFonts w:ascii="Arial" w:eastAsia="Arial" w:hAnsi="Arial" w:cs="Arial"/>
          <w:sz w:val="22"/>
          <w:szCs w:val="22"/>
        </w:rPr>
        <w:t xml:space="preserve">Container(s): </w:t>
      </w:r>
    </w:p>
    <w:p w14:paraId="0D354A00" w14:textId="77777777" w:rsidR="00661C64" w:rsidRDefault="00661C64" w:rsidP="00661C64">
      <w:pPr>
        <w:jc w:val="both"/>
        <w:rPr>
          <w:rFonts w:ascii="Arial" w:eastAsia="Arial" w:hAnsi="Arial" w:cs="Arial"/>
          <w:sz w:val="22"/>
          <w:szCs w:val="22"/>
        </w:rPr>
      </w:pPr>
    </w:p>
    <w:p w14:paraId="50649806" w14:textId="77777777" w:rsidR="00661C64" w:rsidRDefault="00661C64" w:rsidP="00661C64">
      <w:pPr>
        <w:jc w:val="both"/>
        <w:rPr>
          <w:rFonts w:ascii="Arial" w:eastAsia="Arial" w:hAnsi="Arial" w:cs="Arial"/>
          <w:sz w:val="22"/>
          <w:szCs w:val="22"/>
        </w:rPr>
      </w:pPr>
      <w:r>
        <w:rPr>
          <w:rFonts w:ascii="Arial" w:eastAsia="Arial" w:hAnsi="Arial" w:cs="Arial"/>
          <w:sz w:val="22"/>
          <w:szCs w:val="22"/>
        </w:rPr>
        <w:t>……</w:t>
      </w:r>
    </w:p>
    <w:p w14:paraId="3E28F698" w14:textId="77777777" w:rsidR="00661C64" w:rsidRDefault="00661C64" w:rsidP="00661C64">
      <w:pPr>
        <w:jc w:val="both"/>
        <w:rPr>
          <w:rFonts w:ascii="Arial" w:eastAsia="Arial" w:hAnsi="Arial" w:cs="Arial"/>
          <w:sz w:val="22"/>
          <w:szCs w:val="22"/>
        </w:rPr>
      </w:pPr>
    </w:p>
    <w:p w14:paraId="44890BF2" w14:textId="77777777" w:rsidR="00661C64" w:rsidRDefault="00661C64" w:rsidP="00661C64">
      <w:pPr>
        <w:jc w:val="both"/>
        <w:rPr>
          <w:rFonts w:ascii="Arial" w:eastAsia="Arial" w:hAnsi="Arial" w:cs="Arial"/>
          <w:sz w:val="22"/>
          <w:szCs w:val="22"/>
        </w:rPr>
      </w:pPr>
    </w:p>
    <w:p w14:paraId="589C1DE0" w14:textId="77777777" w:rsidR="00661C64" w:rsidRDefault="00661C64" w:rsidP="00661C64">
      <w:pPr>
        <w:jc w:val="both"/>
        <w:rPr>
          <w:rFonts w:ascii="Arial" w:eastAsia="Arial" w:hAnsi="Arial" w:cs="Arial"/>
          <w:sz w:val="22"/>
          <w:szCs w:val="22"/>
        </w:rPr>
      </w:pPr>
    </w:p>
    <w:p w14:paraId="510DF0E0" w14:textId="1EDEA3E8" w:rsidR="00661C64" w:rsidRDefault="00661C64" w:rsidP="006A3F7B">
      <w:pPr>
        <w:jc w:val="both"/>
        <w:rPr>
          <w:rFonts w:asciiTheme="majorHAnsi" w:hAnsiTheme="majorHAnsi" w:cstheme="majorHAnsi"/>
          <w:sz w:val="22"/>
          <w:szCs w:val="22"/>
        </w:rPr>
      </w:pPr>
      <w:bookmarkStart w:id="1" w:name="_GoBack"/>
      <w:bookmarkEnd w:id="1"/>
    </w:p>
    <w:p w14:paraId="5E42CFA6" w14:textId="77777777" w:rsidR="00661C64" w:rsidRPr="00092DC7" w:rsidRDefault="00661C64" w:rsidP="006A3F7B">
      <w:pPr>
        <w:jc w:val="both"/>
        <w:rPr>
          <w:rFonts w:asciiTheme="majorHAnsi" w:hAnsiTheme="majorHAnsi" w:cstheme="majorHAnsi"/>
          <w:sz w:val="22"/>
          <w:szCs w:val="22"/>
        </w:rPr>
      </w:pPr>
    </w:p>
    <w:sectPr w:rsidR="00661C64" w:rsidRPr="00092DC7" w:rsidSect="004734A0">
      <w:pgSz w:w="14570" w:h="20636" w:code="12"/>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3549A" w14:textId="77777777" w:rsidR="0095329E" w:rsidRDefault="0095329E" w:rsidP="00063570">
      <w:r>
        <w:separator/>
      </w:r>
    </w:p>
  </w:endnote>
  <w:endnote w:type="continuationSeparator" w:id="0">
    <w:p w14:paraId="48456959" w14:textId="77777777" w:rsidR="0095329E" w:rsidRDefault="0095329E" w:rsidP="0006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GMaruGothicMPRO">
    <w:panose1 w:val="020F0600000000000000"/>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8A0C9" w14:textId="77777777" w:rsidR="0095329E" w:rsidRDefault="0095329E" w:rsidP="00063570">
      <w:r>
        <w:separator/>
      </w:r>
    </w:p>
  </w:footnote>
  <w:footnote w:type="continuationSeparator" w:id="0">
    <w:p w14:paraId="6DB84250" w14:textId="77777777" w:rsidR="0095329E" w:rsidRDefault="0095329E" w:rsidP="00063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BAB"/>
    <w:multiLevelType w:val="multilevel"/>
    <w:tmpl w:val="AC54A7BC"/>
    <w:name w:val="zzmpStandard||Standard|2|3|1|1|4|9||1|4|0||1|4|0||1|4|1||1|4|0||1|4|0||1|4|0||1|4|0||1|4|0||"/>
    <w:lvl w:ilvl="0">
      <w:start w:val="1"/>
      <w:numFmt w:val="decimal"/>
      <w:pStyle w:val="StandardL1"/>
      <w:lvlText w:val="%1."/>
      <w:lvlJc w:val="left"/>
      <w:pPr>
        <w:tabs>
          <w:tab w:val="num" w:pos="720"/>
        </w:tabs>
        <w:ind w:left="720" w:hanging="720"/>
      </w:pPr>
      <w:rPr>
        <w:rFonts w:hint="default"/>
        <w:b/>
        <w:i w:val="0"/>
        <w:caps/>
        <w:smallCaps w:val="0"/>
        <w:vanish w:val="0"/>
        <w:sz w:val="24"/>
        <w:szCs w:val="24"/>
        <w:u w:val="none"/>
      </w:rPr>
    </w:lvl>
    <w:lvl w:ilvl="1">
      <w:start w:val="1"/>
      <w:numFmt w:val="lowerLetter"/>
      <w:pStyle w:val="StandardL2"/>
      <w:lvlText w:val="(%2)"/>
      <w:lvlJc w:val="left"/>
      <w:pPr>
        <w:tabs>
          <w:tab w:val="num" w:pos="720"/>
        </w:tabs>
        <w:ind w:left="0" w:firstLine="720"/>
      </w:pPr>
      <w:rPr>
        <w:rFonts w:hint="default"/>
        <w:b w:val="0"/>
        <w:i w:val="0"/>
        <w:caps w:val="0"/>
        <w:u w:val="none"/>
      </w:rPr>
    </w:lvl>
    <w:lvl w:ilvl="2">
      <w:start w:val="1"/>
      <w:numFmt w:val="lowerRoman"/>
      <w:pStyle w:val="StandardL3"/>
      <w:lvlText w:val="(%3)"/>
      <w:lvlJc w:val="left"/>
      <w:pPr>
        <w:tabs>
          <w:tab w:val="num" w:pos="2160"/>
        </w:tabs>
        <w:ind w:left="0" w:firstLine="1440"/>
      </w:pPr>
      <w:rPr>
        <w:rFonts w:hint="default"/>
        <w:b w:val="0"/>
        <w:i w:val="0"/>
        <w:caps w:val="0"/>
        <w:u w:val="none"/>
      </w:rPr>
    </w:lvl>
    <w:lvl w:ilvl="3">
      <w:start w:val="1"/>
      <w:numFmt w:val="decimal"/>
      <w:pStyle w:val="StandardL4"/>
      <w:lvlText w:val="(%4)"/>
      <w:lvlJc w:val="left"/>
      <w:pPr>
        <w:tabs>
          <w:tab w:val="num" w:pos="2880"/>
        </w:tabs>
        <w:ind w:left="0" w:firstLine="2160"/>
      </w:pPr>
      <w:rPr>
        <w:rFonts w:hint="default"/>
        <w:b w:val="0"/>
        <w:i w:val="0"/>
        <w:caps w:val="0"/>
        <w:u w:val="none"/>
      </w:rPr>
    </w:lvl>
    <w:lvl w:ilvl="4">
      <w:start w:val="1"/>
      <w:numFmt w:val="lowerLetter"/>
      <w:pStyle w:val="StandardL5"/>
      <w:lvlText w:val="%5."/>
      <w:lvlJc w:val="left"/>
      <w:pPr>
        <w:tabs>
          <w:tab w:val="num" w:pos="3600"/>
        </w:tabs>
        <w:ind w:left="0" w:firstLine="2880"/>
      </w:pPr>
      <w:rPr>
        <w:rFonts w:hint="default"/>
        <w:b w:val="0"/>
        <w:i w:val="0"/>
        <w:caps w:val="0"/>
        <w:u w:val="none"/>
      </w:rPr>
    </w:lvl>
    <w:lvl w:ilvl="5">
      <w:start w:val="1"/>
      <w:numFmt w:val="lowerRoman"/>
      <w:pStyle w:val="StandardL6"/>
      <w:lvlText w:val="%6."/>
      <w:lvlJc w:val="left"/>
      <w:pPr>
        <w:tabs>
          <w:tab w:val="num" w:pos="4320"/>
        </w:tabs>
        <w:ind w:left="0" w:firstLine="3600"/>
      </w:pPr>
      <w:rPr>
        <w:rFonts w:hint="default"/>
        <w:b w:val="0"/>
        <w:i w:val="0"/>
        <w:caps w:val="0"/>
        <w:u w:val="none"/>
      </w:rPr>
    </w:lvl>
    <w:lvl w:ilvl="6">
      <w:start w:val="1"/>
      <w:numFmt w:val="decimal"/>
      <w:pStyle w:val="StandardL7"/>
      <w:lvlText w:val="%7)"/>
      <w:lvlJc w:val="left"/>
      <w:pPr>
        <w:tabs>
          <w:tab w:val="num" w:pos="5040"/>
        </w:tabs>
        <w:ind w:left="0" w:firstLine="4320"/>
      </w:pPr>
      <w:rPr>
        <w:rFonts w:hint="default"/>
        <w:b w:val="0"/>
        <w:i w:val="0"/>
        <w:caps w:val="0"/>
        <w:u w:val="none"/>
      </w:rPr>
    </w:lvl>
    <w:lvl w:ilvl="7">
      <w:start w:val="1"/>
      <w:numFmt w:val="lowerLetter"/>
      <w:pStyle w:val="StandardL8"/>
      <w:lvlText w:val="%8)"/>
      <w:lvlJc w:val="left"/>
      <w:pPr>
        <w:tabs>
          <w:tab w:val="num" w:pos="5760"/>
        </w:tabs>
        <w:ind w:left="0" w:firstLine="5040"/>
      </w:pPr>
      <w:rPr>
        <w:rFonts w:hint="default"/>
        <w:b w:val="0"/>
        <w:i w:val="0"/>
        <w:caps w:val="0"/>
        <w:u w:val="none"/>
      </w:rPr>
    </w:lvl>
    <w:lvl w:ilvl="8">
      <w:start w:val="1"/>
      <w:numFmt w:val="lowerRoman"/>
      <w:pStyle w:val="StandardL9"/>
      <w:lvlText w:val="%9)"/>
      <w:lvlJc w:val="left"/>
      <w:pPr>
        <w:tabs>
          <w:tab w:val="num" w:pos="6480"/>
        </w:tabs>
        <w:ind w:left="0" w:firstLine="5760"/>
      </w:pPr>
      <w:rPr>
        <w:rFonts w:hint="default"/>
        <w:b w:val="0"/>
        <w:i w:val="0"/>
        <w:caps w:val="0"/>
        <w:u w:val="none"/>
      </w:rPr>
    </w:lvl>
  </w:abstractNum>
  <w:abstractNum w:abstractNumId="1" w15:restartNumberingAfterBreak="0">
    <w:nsid w:val="01F36511"/>
    <w:multiLevelType w:val="hybridMultilevel"/>
    <w:tmpl w:val="BF829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117FB"/>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0B1EE8"/>
    <w:multiLevelType w:val="hybridMultilevel"/>
    <w:tmpl w:val="DC0A08C2"/>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 w15:restartNumberingAfterBreak="0">
    <w:nsid w:val="128E0A1E"/>
    <w:multiLevelType w:val="hybridMultilevel"/>
    <w:tmpl w:val="ECA28CC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D435A92"/>
    <w:multiLevelType w:val="multilevel"/>
    <w:tmpl w:val="D232772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B40FB9"/>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084EEE"/>
    <w:multiLevelType w:val="hybridMultilevel"/>
    <w:tmpl w:val="7938B80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3EA4676"/>
    <w:multiLevelType w:val="multilevel"/>
    <w:tmpl w:val="B68A4F38"/>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C7230A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83D2123"/>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CE3621"/>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EE03B4"/>
    <w:multiLevelType w:val="hybridMultilevel"/>
    <w:tmpl w:val="BA2CD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741CF4"/>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9B4355"/>
    <w:multiLevelType w:val="multilevel"/>
    <w:tmpl w:val="8A44E23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133962"/>
    <w:multiLevelType w:val="hybridMultilevel"/>
    <w:tmpl w:val="38047A1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5ADF73DF"/>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79726F"/>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44E455B"/>
    <w:multiLevelType w:val="hybridMultilevel"/>
    <w:tmpl w:val="8474F5D4"/>
    <w:lvl w:ilvl="0" w:tplc="CC9E526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9" w15:restartNumberingAfterBreak="0">
    <w:nsid w:val="6EF4677B"/>
    <w:multiLevelType w:val="hybridMultilevel"/>
    <w:tmpl w:val="524473CC"/>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12C6BC5"/>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2A72F30"/>
    <w:multiLevelType w:val="hybridMultilevel"/>
    <w:tmpl w:val="3970E09C"/>
    <w:lvl w:ilvl="0" w:tplc="E61EA0E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2" w15:restartNumberingAfterBreak="0">
    <w:nsid w:val="74FC4093"/>
    <w:multiLevelType w:val="multilevel"/>
    <w:tmpl w:val="195420B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66A1015"/>
    <w:multiLevelType w:val="hybridMultilevel"/>
    <w:tmpl w:val="3812535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12"/>
  </w:num>
  <w:num w:numId="5">
    <w:abstractNumId w:val="21"/>
  </w:num>
  <w:num w:numId="6">
    <w:abstractNumId w:val="15"/>
  </w:num>
  <w:num w:numId="7">
    <w:abstractNumId w:val="23"/>
  </w:num>
  <w:num w:numId="8">
    <w:abstractNumId w:val="4"/>
  </w:num>
  <w:num w:numId="9">
    <w:abstractNumId w:val="3"/>
  </w:num>
  <w:num w:numId="10">
    <w:abstractNumId w:val="18"/>
  </w:num>
  <w:num w:numId="11">
    <w:abstractNumId w:val="17"/>
  </w:num>
  <w:num w:numId="12">
    <w:abstractNumId w:val="11"/>
  </w:num>
  <w:num w:numId="13">
    <w:abstractNumId w:val="13"/>
  </w:num>
  <w:num w:numId="14">
    <w:abstractNumId w:val="10"/>
  </w:num>
  <w:num w:numId="15">
    <w:abstractNumId w:val="20"/>
  </w:num>
  <w:num w:numId="16">
    <w:abstractNumId w:val="16"/>
  </w:num>
  <w:num w:numId="17">
    <w:abstractNumId w:val="2"/>
  </w:num>
  <w:num w:numId="18">
    <w:abstractNumId w:val="6"/>
  </w:num>
  <w:num w:numId="19">
    <w:abstractNumId w:val="5"/>
  </w:num>
  <w:num w:numId="20">
    <w:abstractNumId w:val="22"/>
  </w:num>
  <w:num w:numId="21">
    <w:abstractNumId w:val="7"/>
  </w:num>
  <w:num w:numId="22">
    <w:abstractNumId w:val="19"/>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D7"/>
    <w:rsid w:val="0005065C"/>
    <w:rsid w:val="00051829"/>
    <w:rsid w:val="0005262B"/>
    <w:rsid w:val="00063570"/>
    <w:rsid w:val="00080865"/>
    <w:rsid w:val="00092DC7"/>
    <w:rsid w:val="00096329"/>
    <w:rsid w:val="00132074"/>
    <w:rsid w:val="00136416"/>
    <w:rsid w:val="00146020"/>
    <w:rsid w:val="00176A8A"/>
    <w:rsid w:val="001B34B3"/>
    <w:rsid w:val="001D795B"/>
    <w:rsid w:val="00251138"/>
    <w:rsid w:val="002523D1"/>
    <w:rsid w:val="002621B4"/>
    <w:rsid w:val="00265C99"/>
    <w:rsid w:val="00284A3D"/>
    <w:rsid w:val="002D6229"/>
    <w:rsid w:val="002F6149"/>
    <w:rsid w:val="00324843"/>
    <w:rsid w:val="0032606E"/>
    <w:rsid w:val="00344B87"/>
    <w:rsid w:val="00363EE2"/>
    <w:rsid w:val="00372C57"/>
    <w:rsid w:val="003761F5"/>
    <w:rsid w:val="003B3A76"/>
    <w:rsid w:val="003B72AC"/>
    <w:rsid w:val="003D1EFE"/>
    <w:rsid w:val="003D6E4F"/>
    <w:rsid w:val="00404A50"/>
    <w:rsid w:val="004734A0"/>
    <w:rsid w:val="004A19FC"/>
    <w:rsid w:val="004D2EC5"/>
    <w:rsid w:val="00517BB6"/>
    <w:rsid w:val="00523411"/>
    <w:rsid w:val="005453B0"/>
    <w:rsid w:val="0059151A"/>
    <w:rsid w:val="005C192D"/>
    <w:rsid w:val="00612D1D"/>
    <w:rsid w:val="006157B8"/>
    <w:rsid w:val="00661C64"/>
    <w:rsid w:val="00664530"/>
    <w:rsid w:val="00694D69"/>
    <w:rsid w:val="006A3F7B"/>
    <w:rsid w:val="006B0551"/>
    <w:rsid w:val="006D3505"/>
    <w:rsid w:val="00745667"/>
    <w:rsid w:val="00746FD2"/>
    <w:rsid w:val="0076266E"/>
    <w:rsid w:val="00784B5E"/>
    <w:rsid w:val="007D4493"/>
    <w:rsid w:val="008748D6"/>
    <w:rsid w:val="008C00F2"/>
    <w:rsid w:val="008D43C2"/>
    <w:rsid w:val="008E16D9"/>
    <w:rsid w:val="00901968"/>
    <w:rsid w:val="00932C03"/>
    <w:rsid w:val="0095116C"/>
    <w:rsid w:val="0095329E"/>
    <w:rsid w:val="00953E1A"/>
    <w:rsid w:val="00967BF0"/>
    <w:rsid w:val="009A2801"/>
    <w:rsid w:val="00A64DD2"/>
    <w:rsid w:val="00AB4B5C"/>
    <w:rsid w:val="00AE1939"/>
    <w:rsid w:val="00AF0000"/>
    <w:rsid w:val="00B132DF"/>
    <w:rsid w:val="00B80D57"/>
    <w:rsid w:val="00B87A94"/>
    <w:rsid w:val="00BE297D"/>
    <w:rsid w:val="00BE3A5C"/>
    <w:rsid w:val="00C237A9"/>
    <w:rsid w:val="00CC39E2"/>
    <w:rsid w:val="00D10B91"/>
    <w:rsid w:val="00D61383"/>
    <w:rsid w:val="00DF2325"/>
    <w:rsid w:val="00DF7086"/>
    <w:rsid w:val="00E539DF"/>
    <w:rsid w:val="00E65DAF"/>
    <w:rsid w:val="00E74103"/>
    <w:rsid w:val="00E75B51"/>
    <w:rsid w:val="00EC45B1"/>
    <w:rsid w:val="00EC6C30"/>
    <w:rsid w:val="00F05B18"/>
    <w:rsid w:val="00F16C84"/>
    <w:rsid w:val="00F565D0"/>
    <w:rsid w:val="00F83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6FEB3B"/>
  <w15:docId w15:val="{CF327626-03C6-4495-BD34-911BEE22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020"/>
    <w:pPr>
      <w:spacing w:after="200" w:line="276" w:lineRule="auto"/>
      <w:ind w:left="720"/>
      <w:contextualSpacing/>
    </w:pPr>
    <w:rPr>
      <w:rFonts w:ascii="Calibri" w:eastAsia="Calibri" w:hAnsi="Calibri" w:cs="Cordia New"/>
      <w:sz w:val="22"/>
      <w:szCs w:val="28"/>
      <w:lang w:eastAsia="en-US" w:bidi="th-TH"/>
    </w:rPr>
  </w:style>
  <w:style w:type="paragraph" w:customStyle="1" w:styleId="StandardL1">
    <w:name w:val="Standard_L1"/>
    <w:basedOn w:val="Normal"/>
    <w:next w:val="BodyText"/>
    <w:rsid w:val="00DF7086"/>
    <w:pPr>
      <w:keepNext/>
      <w:numPr>
        <w:numId w:val="3"/>
      </w:numPr>
      <w:spacing w:after="240"/>
      <w:outlineLvl w:val="0"/>
    </w:pPr>
    <w:rPr>
      <w:rFonts w:ascii="Times New Roman Bold" w:eastAsia="Times New Roman" w:hAnsi="Times New Roman Bold"/>
      <w:b/>
      <w:caps/>
      <w:sz w:val="24"/>
      <w:lang w:eastAsia="en-US"/>
    </w:rPr>
  </w:style>
  <w:style w:type="paragraph" w:customStyle="1" w:styleId="StandardL2">
    <w:name w:val="Standard_L2"/>
    <w:basedOn w:val="StandardL1"/>
    <w:rsid w:val="00DF7086"/>
    <w:pPr>
      <w:keepNext w:val="0"/>
      <w:numPr>
        <w:ilvl w:val="1"/>
      </w:numPr>
      <w:jc w:val="both"/>
      <w:outlineLvl w:val="1"/>
    </w:pPr>
    <w:rPr>
      <w:rFonts w:ascii="Times New Roman" w:hAnsi="Times New Roman"/>
      <w:b w:val="0"/>
      <w:caps w:val="0"/>
    </w:rPr>
  </w:style>
  <w:style w:type="paragraph" w:customStyle="1" w:styleId="StandardL3">
    <w:name w:val="Standard_L3"/>
    <w:basedOn w:val="StandardL2"/>
    <w:rsid w:val="00DF7086"/>
    <w:pPr>
      <w:numPr>
        <w:ilvl w:val="2"/>
      </w:numPr>
      <w:outlineLvl w:val="2"/>
    </w:pPr>
  </w:style>
  <w:style w:type="paragraph" w:customStyle="1" w:styleId="StandardL4">
    <w:name w:val="Standard_L4"/>
    <w:basedOn w:val="StandardL3"/>
    <w:next w:val="BodyText"/>
    <w:rsid w:val="00DF7086"/>
    <w:pPr>
      <w:numPr>
        <w:ilvl w:val="3"/>
      </w:numPr>
      <w:outlineLvl w:val="3"/>
    </w:pPr>
    <w:rPr>
      <w:rFonts w:ascii="Times New Roman Bold" w:hAnsi="Times New Roman Bold"/>
      <w:b/>
      <w:caps/>
    </w:rPr>
  </w:style>
  <w:style w:type="paragraph" w:customStyle="1" w:styleId="StandardL5">
    <w:name w:val="Standard_L5"/>
    <w:basedOn w:val="StandardL4"/>
    <w:next w:val="BodyText"/>
    <w:rsid w:val="00DF7086"/>
    <w:pPr>
      <w:numPr>
        <w:ilvl w:val="4"/>
      </w:numPr>
      <w:outlineLvl w:val="4"/>
    </w:pPr>
  </w:style>
  <w:style w:type="paragraph" w:customStyle="1" w:styleId="StandardL6">
    <w:name w:val="Standard_L6"/>
    <w:basedOn w:val="StandardL5"/>
    <w:next w:val="BodyText"/>
    <w:rsid w:val="00DF7086"/>
    <w:pPr>
      <w:numPr>
        <w:ilvl w:val="5"/>
      </w:numPr>
      <w:outlineLvl w:val="5"/>
    </w:pPr>
  </w:style>
  <w:style w:type="paragraph" w:customStyle="1" w:styleId="StandardL7">
    <w:name w:val="Standard_L7"/>
    <w:basedOn w:val="StandardL6"/>
    <w:next w:val="BodyText"/>
    <w:rsid w:val="00DF7086"/>
    <w:pPr>
      <w:numPr>
        <w:ilvl w:val="6"/>
      </w:numPr>
      <w:outlineLvl w:val="6"/>
    </w:pPr>
  </w:style>
  <w:style w:type="paragraph" w:customStyle="1" w:styleId="StandardL8">
    <w:name w:val="Standard_L8"/>
    <w:basedOn w:val="StandardL7"/>
    <w:next w:val="BodyText"/>
    <w:rsid w:val="00DF7086"/>
    <w:pPr>
      <w:numPr>
        <w:ilvl w:val="7"/>
      </w:numPr>
      <w:outlineLvl w:val="7"/>
    </w:pPr>
  </w:style>
  <w:style w:type="paragraph" w:customStyle="1" w:styleId="StandardL9">
    <w:name w:val="Standard_L9"/>
    <w:basedOn w:val="StandardL8"/>
    <w:next w:val="BodyText"/>
    <w:rsid w:val="00DF7086"/>
    <w:pPr>
      <w:numPr>
        <w:ilvl w:val="8"/>
      </w:numPr>
      <w:outlineLvl w:val="8"/>
    </w:pPr>
  </w:style>
  <w:style w:type="paragraph" w:styleId="BodyText">
    <w:name w:val="Body Text"/>
    <w:basedOn w:val="Normal"/>
    <w:link w:val="BodyTextChar"/>
    <w:uiPriority w:val="99"/>
    <w:semiHidden/>
    <w:unhideWhenUsed/>
    <w:rsid w:val="00DF7086"/>
    <w:pPr>
      <w:spacing w:after="120"/>
    </w:pPr>
  </w:style>
  <w:style w:type="character" w:customStyle="1" w:styleId="BodyTextChar">
    <w:name w:val="Body Text Char"/>
    <w:link w:val="BodyText"/>
    <w:uiPriority w:val="99"/>
    <w:semiHidden/>
    <w:rsid w:val="00DF7086"/>
    <w:rPr>
      <w:lang w:eastAsia="ja-JP"/>
    </w:rPr>
  </w:style>
  <w:style w:type="character" w:styleId="CommentReference">
    <w:name w:val="annotation reference"/>
    <w:basedOn w:val="DefaultParagraphFont"/>
    <w:uiPriority w:val="99"/>
    <w:semiHidden/>
    <w:unhideWhenUsed/>
    <w:rsid w:val="0005262B"/>
    <w:rPr>
      <w:sz w:val="18"/>
      <w:szCs w:val="18"/>
    </w:rPr>
  </w:style>
  <w:style w:type="paragraph" w:styleId="CommentText">
    <w:name w:val="annotation text"/>
    <w:basedOn w:val="Normal"/>
    <w:link w:val="CommentTextChar"/>
    <w:uiPriority w:val="99"/>
    <w:semiHidden/>
    <w:unhideWhenUsed/>
    <w:rsid w:val="0005262B"/>
  </w:style>
  <w:style w:type="character" w:customStyle="1" w:styleId="CommentTextChar">
    <w:name w:val="Comment Text Char"/>
    <w:basedOn w:val="DefaultParagraphFont"/>
    <w:link w:val="CommentText"/>
    <w:uiPriority w:val="99"/>
    <w:semiHidden/>
    <w:rsid w:val="0005262B"/>
  </w:style>
  <w:style w:type="paragraph" w:styleId="CommentSubject">
    <w:name w:val="annotation subject"/>
    <w:basedOn w:val="CommentText"/>
    <w:next w:val="CommentText"/>
    <w:link w:val="CommentSubjectChar"/>
    <w:uiPriority w:val="99"/>
    <w:semiHidden/>
    <w:unhideWhenUsed/>
    <w:rsid w:val="0005262B"/>
    <w:rPr>
      <w:b/>
      <w:bCs/>
    </w:rPr>
  </w:style>
  <w:style w:type="character" w:customStyle="1" w:styleId="CommentSubjectChar">
    <w:name w:val="Comment Subject Char"/>
    <w:basedOn w:val="CommentTextChar"/>
    <w:link w:val="CommentSubject"/>
    <w:uiPriority w:val="99"/>
    <w:semiHidden/>
    <w:rsid w:val="0005262B"/>
    <w:rPr>
      <w:b/>
      <w:bCs/>
    </w:rPr>
  </w:style>
  <w:style w:type="paragraph" w:styleId="BalloonText">
    <w:name w:val="Balloon Text"/>
    <w:basedOn w:val="Normal"/>
    <w:link w:val="BalloonTextChar"/>
    <w:uiPriority w:val="99"/>
    <w:semiHidden/>
    <w:unhideWhenUsed/>
    <w:rsid w:val="0005262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5262B"/>
    <w:rPr>
      <w:rFonts w:asciiTheme="majorHAnsi" w:eastAsiaTheme="majorEastAsia" w:hAnsiTheme="majorHAnsi" w:cstheme="majorBidi"/>
      <w:sz w:val="18"/>
      <w:szCs w:val="18"/>
    </w:rPr>
  </w:style>
  <w:style w:type="character" w:customStyle="1" w:styleId="st1">
    <w:name w:val="st1"/>
    <w:basedOn w:val="DefaultParagraphFont"/>
    <w:rsid w:val="00EC45B1"/>
  </w:style>
  <w:style w:type="paragraph" w:styleId="Header">
    <w:name w:val="header"/>
    <w:basedOn w:val="Normal"/>
    <w:link w:val="HeaderChar"/>
    <w:uiPriority w:val="99"/>
    <w:unhideWhenUsed/>
    <w:rsid w:val="00063570"/>
    <w:pPr>
      <w:tabs>
        <w:tab w:val="center" w:pos="4513"/>
        <w:tab w:val="right" w:pos="9026"/>
      </w:tabs>
    </w:pPr>
  </w:style>
  <w:style w:type="character" w:customStyle="1" w:styleId="HeaderChar">
    <w:name w:val="Header Char"/>
    <w:basedOn w:val="DefaultParagraphFont"/>
    <w:link w:val="Header"/>
    <w:uiPriority w:val="99"/>
    <w:rsid w:val="00063570"/>
  </w:style>
  <w:style w:type="paragraph" w:styleId="Footer">
    <w:name w:val="footer"/>
    <w:basedOn w:val="Normal"/>
    <w:link w:val="FooterChar"/>
    <w:uiPriority w:val="99"/>
    <w:unhideWhenUsed/>
    <w:rsid w:val="00063570"/>
    <w:pPr>
      <w:tabs>
        <w:tab w:val="center" w:pos="4513"/>
        <w:tab w:val="right" w:pos="9026"/>
      </w:tabs>
    </w:pPr>
  </w:style>
  <w:style w:type="character" w:customStyle="1" w:styleId="FooterChar">
    <w:name w:val="Footer Char"/>
    <w:basedOn w:val="DefaultParagraphFont"/>
    <w:link w:val="Footer"/>
    <w:uiPriority w:val="99"/>
    <w:rsid w:val="0006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FD951-B4A3-4A41-B4DC-5779BC8B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1115</Words>
  <Characters>6026</Characters>
  <Application>Microsoft Office Word</Application>
  <DocSecurity>0</DocSecurity>
  <Lines>50</Lines>
  <Paragraphs>14</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CONTAINER CONTINUATION USE AGREEMENT</vt:lpstr>
      <vt:lpstr>CONTAINER CONTINUATION USE AGREEMENT</vt:lpstr>
      <vt:lpstr>CONTAINER CONTINUATION USE AGREEMENT</vt:lpstr>
    </vt:vector>
  </TitlesOfParts>
  <Company>（株）ＮＹＫシステム総研</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CONTAINER CONTINUATION USE AGREEMENT</dc:title>
  <dc:creator>administrator</dc:creator>
  <cp:lastModifiedBy>Narayna Silva</cp:lastModifiedBy>
  <cp:revision>5</cp:revision>
  <cp:lastPrinted>2013-03-07T04:06:00Z</cp:lastPrinted>
  <dcterms:created xsi:type="dcterms:W3CDTF">2019-03-18T19:10:00Z</dcterms:created>
  <dcterms:modified xsi:type="dcterms:W3CDTF">2019-07-19T18:05:00Z</dcterms:modified>
</cp:coreProperties>
</file>